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11" w:type="dxa"/>
        <w:jc w:val="center"/>
        <w:tblLook w:val="01E0" w:firstRow="1" w:lastRow="1" w:firstColumn="1" w:lastColumn="1" w:noHBand="0" w:noVBand="0"/>
      </w:tblPr>
      <w:tblGrid>
        <w:gridCol w:w="4141"/>
        <w:gridCol w:w="5670"/>
      </w:tblGrid>
      <w:tr w:rsidR="00FA459B" w:rsidRPr="00870499" w14:paraId="6D800C53" w14:textId="77777777" w:rsidTr="004A673E">
        <w:trPr>
          <w:jc w:val="center"/>
        </w:trPr>
        <w:tc>
          <w:tcPr>
            <w:tcW w:w="4141" w:type="dxa"/>
          </w:tcPr>
          <w:p w14:paraId="25FA884B" w14:textId="77777777" w:rsidR="00FA459B" w:rsidRPr="00870499" w:rsidRDefault="00FA459B" w:rsidP="004A673E">
            <w:pPr>
              <w:spacing w:before="0" w:line="264" w:lineRule="auto"/>
              <w:jc w:val="center"/>
              <w:rPr>
                <w:spacing w:val="-4"/>
                <w:sz w:val="26"/>
                <w:szCs w:val="26"/>
              </w:rPr>
            </w:pPr>
            <w:r w:rsidRPr="00870499">
              <w:rPr>
                <w:spacing w:val="-4"/>
                <w:sz w:val="26"/>
                <w:szCs w:val="26"/>
              </w:rPr>
              <w:t>BỘ GIÁO DỤC VÀ ĐÀO TẠO</w:t>
            </w:r>
          </w:p>
          <w:p w14:paraId="40E23F84" w14:textId="3274A5D4" w:rsidR="00FA459B" w:rsidRPr="00870499" w:rsidRDefault="00FA459B" w:rsidP="00075C71">
            <w:pPr>
              <w:spacing w:before="0" w:line="264" w:lineRule="auto"/>
              <w:jc w:val="center"/>
              <w:rPr>
                <w:b/>
                <w:bCs/>
                <w:spacing w:val="-4"/>
                <w:sz w:val="26"/>
                <w:szCs w:val="26"/>
              </w:rPr>
            </w:pPr>
            <w:r w:rsidRPr="00870499">
              <w:rPr>
                <w:b/>
                <w:spacing w:val="-4"/>
                <w:sz w:val="26"/>
                <w:szCs w:val="26"/>
              </w:rPr>
              <w:t>ĐẠI HỌC</w:t>
            </w:r>
            <w:r w:rsidR="00075C71">
              <w:rPr>
                <w:b/>
                <w:spacing w:val="-4"/>
                <w:sz w:val="26"/>
                <w:szCs w:val="26"/>
              </w:rPr>
              <w:t xml:space="preserve"> </w:t>
            </w:r>
            <w:r w:rsidRPr="00870499">
              <w:rPr>
                <w:noProof/>
                <w:spacing w:val="-4"/>
                <w:sz w:val="26"/>
                <w:szCs w:val="26"/>
              </w:rPr>
              <mc:AlternateContent>
                <mc:Choice Requires="wps">
                  <w:drawing>
                    <wp:anchor distT="0" distB="0" distL="114300" distR="114300" simplePos="0" relativeHeight="251659264" behindDoc="0" locked="0" layoutInCell="1" allowOverlap="1" wp14:anchorId="4BCABD8F" wp14:editId="3BD6FECD">
                      <wp:simplePos x="0" y="0"/>
                      <wp:positionH relativeFrom="column">
                        <wp:posOffset>680720</wp:posOffset>
                      </wp:positionH>
                      <wp:positionV relativeFrom="paragraph">
                        <wp:posOffset>193675</wp:posOffset>
                      </wp:positionV>
                      <wp:extent cx="1165860" cy="0"/>
                      <wp:effectExtent l="0" t="0" r="34290" b="19050"/>
                      <wp:wrapNone/>
                      <wp:docPr id="594643691" name="Straight Connector 594643691"/>
                      <wp:cNvGraphicFramePr/>
                      <a:graphic xmlns:a="http://schemas.openxmlformats.org/drawingml/2006/main">
                        <a:graphicData uri="http://schemas.microsoft.com/office/word/2010/wordprocessingShape">
                          <wps:wsp>
                            <wps:cNvCnPr/>
                            <wps:spPr>
                              <a:xfrm>
                                <a:off x="0" y="0"/>
                                <a:ext cx="11658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1CC823" id="Straight Connector 59464369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6pt,15.25pt" to="145.4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" strokecolor="black [3200]" strokeweight=".5pt">
                      <v:stroke joinstyle="miter"/>
                    </v:line>
                  </w:pict>
                </mc:Fallback>
              </mc:AlternateContent>
            </w:r>
            <w:r w:rsidRPr="00870499">
              <w:rPr>
                <w:b/>
                <w:spacing w:val="-4"/>
                <w:sz w:val="26"/>
                <w:szCs w:val="26"/>
              </w:rPr>
              <w:t xml:space="preserve"> KINH TẾ QUỐC DÂN</w:t>
            </w:r>
          </w:p>
        </w:tc>
        <w:tc>
          <w:tcPr>
            <w:tcW w:w="5670" w:type="dxa"/>
          </w:tcPr>
          <w:p w14:paraId="42AB8C49" w14:textId="77777777" w:rsidR="00FA459B" w:rsidRPr="00870499" w:rsidRDefault="00FA459B" w:rsidP="004A673E">
            <w:pPr>
              <w:spacing w:before="0" w:line="264" w:lineRule="auto"/>
              <w:jc w:val="center"/>
              <w:rPr>
                <w:b/>
                <w:bCs/>
                <w:spacing w:val="-4"/>
                <w:sz w:val="26"/>
                <w:szCs w:val="26"/>
              </w:rPr>
            </w:pPr>
            <w:r w:rsidRPr="00870499">
              <w:rPr>
                <w:b/>
                <w:spacing w:val="-4"/>
                <w:sz w:val="26"/>
                <w:szCs w:val="26"/>
              </w:rPr>
              <w:t>CỘNG HOÀ XÃ HỘI CHỦ NGHĨA VIỆT NAM</w:t>
            </w:r>
          </w:p>
          <w:p w14:paraId="4A31A47C" w14:textId="77777777" w:rsidR="00FA459B" w:rsidRPr="00870499" w:rsidRDefault="00FA459B" w:rsidP="004A673E">
            <w:pPr>
              <w:spacing w:before="0" w:line="264" w:lineRule="auto"/>
              <w:jc w:val="center"/>
              <w:rPr>
                <w:b/>
                <w:bCs/>
                <w:spacing w:val="-4"/>
                <w:sz w:val="26"/>
                <w:szCs w:val="26"/>
              </w:rPr>
            </w:pPr>
            <w:r w:rsidRPr="00870499">
              <w:rPr>
                <w:noProof/>
                <w:spacing w:val="-4"/>
                <w:sz w:val="26"/>
                <w:szCs w:val="26"/>
              </w:rPr>
              <mc:AlternateContent>
                <mc:Choice Requires="wps">
                  <w:drawing>
                    <wp:anchor distT="0" distB="0" distL="114300" distR="114300" simplePos="0" relativeHeight="251660288" behindDoc="0" locked="0" layoutInCell="1" allowOverlap="1" wp14:anchorId="41F9CEDF" wp14:editId="27821708">
                      <wp:simplePos x="0" y="0"/>
                      <wp:positionH relativeFrom="column">
                        <wp:posOffset>714375</wp:posOffset>
                      </wp:positionH>
                      <wp:positionV relativeFrom="paragraph">
                        <wp:posOffset>230505</wp:posOffset>
                      </wp:positionV>
                      <wp:extent cx="2053590" cy="0"/>
                      <wp:effectExtent l="0" t="0" r="22860" b="19050"/>
                      <wp:wrapNone/>
                      <wp:docPr id="185747780" name="Straight Connector 185747780"/>
                      <wp:cNvGraphicFramePr/>
                      <a:graphic xmlns:a="http://schemas.openxmlformats.org/drawingml/2006/main">
                        <a:graphicData uri="http://schemas.microsoft.com/office/word/2010/wordprocessingShape">
                          <wps:wsp>
                            <wps:cNvCnPr/>
                            <wps:spPr>
                              <a:xfrm flipV="1">
                                <a:off x="0" y="0"/>
                                <a:ext cx="205359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E38FE6" id="Straight Connector 185747780"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25pt,18.15pt" to="217.9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" strokecolor="black [3200]" strokeweight=".5pt">
                      <v:stroke joinstyle="miter"/>
                    </v:line>
                  </w:pict>
                </mc:Fallback>
              </mc:AlternateContent>
            </w:r>
            <w:r w:rsidRPr="00870499">
              <w:rPr>
                <w:b/>
                <w:spacing w:val="-4"/>
                <w:sz w:val="26"/>
                <w:szCs w:val="26"/>
              </w:rPr>
              <w:t>Độc lập - Tự do - Hạnh phúc</w:t>
            </w:r>
          </w:p>
        </w:tc>
      </w:tr>
      <w:tr w:rsidR="00FA459B" w:rsidRPr="00870499" w14:paraId="20971B96" w14:textId="77777777" w:rsidTr="004A673E">
        <w:trPr>
          <w:jc w:val="center"/>
        </w:trPr>
        <w:tc>
          <w:tcPr>
            <w:tcW w:w="4141" w:type="dxa"/>
          </w:tcPr>
          <w:p w14:paraId="6465BFD7" w14:textId="77777777" w:rsidR="00FA459B" w:rsidRPr="00870499" w:rsidRDefault="00FA459B" w:rsidP="004A673E">
            <w:pPr>
              <w:spacing w:after="20"/>
              <w:jc w:val="center"/>
              <w:rPr>
                <w:spacing w:val="-4"/>
                <w:sz w:val="26"/>
                <w:szCs w:val="26"/>
              </w:rPr>
            </w:pPr>
          </w:p>
        </w:tc>
        <w:tc>
          <w:tcPr>
            <w:tcW w:w="5670" w:type="dxa"/>
          </w:tcPr>
          <w:p w14:paraId="2E7D8654" w14:textId="64963B54" w:rsidR="00FA459B" w:rsidRPr="00870499" w:rsidRDefault="00FA459B" w:rsidP="004A673E">
            <w:pPr>
              <w:spacing w:after="20"/>
              <w:jc w:val="center"/>
              <w:rPr>
                <w:b/>
                <w:bCs/>
                <w:spacing w:val="-4"/>
                <w:sz w:val="26"/>
                <w:szCs w:val="26"/>
              </w:rPr>
            </w:pPr>
            <w:r w:rsidRPr="00870499">
              <w:rPr>
                <w:i/>
                <w:iCs/>
                <w:spacing w:val="-4"/>
                <w:sz w:val="26"/>
                <w:szCs w:val="26"/>
              </w:rPr>
              <w:t xml:space="preserve">Hà Nội, ngày  </w:t>
            </w:r>
            <w:r w:rsidR="00075C71">
              <w:rPr>
                <w:i/>
                <w:iCs/>
                <w:spacing w:val="-4"/>
                <w:sz w:val="26"/>
                <w:szCs w:val="26"/>
              </w:rPr>
              <w:t xml:space="preserve">    </w:t>
            </w:r>
            <w:r w:rsidRPr="00870499">
              <w:rPr>
                <w:i/>
                <w:iCs/>
                <w:spacing w:val="-4"/>
                <w:sz w:val="26"/>
                <w:szCs w:val="26"/>
              </w:rPr>
              <w:t xml:space="preserve"> tháng 11 năm 202</w:t>
            </w:r>
            <w:r w:rsidR="00075C71">
              <w:rPr>
                <w:i/>
                <w:iCs/>
                <w:spacing w:val="-4"/>
                <w:sz w:val="26"/>
                <w:szCs w:val="26"/>
              </w:rPr>
              <w:t>5</w:t>
            </w:r>
          </w:p>
        </w:tc>
      </w:tr>
    </w:tbl>
    <w:p w14:paraId="6009FF84" w14:textId="77777777" w:rsidR="00FA459B" w:rsidRPr="00870499" w:rsidRDefault="00FA459B" w:rsidP="00FA459B">
      <w:pPr>
        <w:spacing w:before="20" w:after="20"/>
        <w:jc w:val="center"/>
        <w:rPr>
          <w:b/>
          <w:bCs/>
          <w:spacing w:val="-4"/>
          <w:sz w:val="26"/>
          <w:szCs w:val="26"/>
        </w:rPr>
      </w:pPr>
    </w:p>
    <w:p w14:paraId="7A9C435E" w14:textId="77777777" w:rsidR="00FA459B" w:rsidRPr="00870499" w:rsidRDefault="00FA459B" w:rsidP="00FA459B">
      <w:pPr>
        <w:spacing w:before="20" w:after="20"/>
        <w:jc w:val="center"/>
        <w:rPr>
          <w:b/>
          <w:bCs/>
          <w:spacing w:val="-4"/>
          <w:sz w:val="26"/>
          <w:szCs w:val="26"/>
        </w:rPr>
      </w:pPr>
      <w:r w:rsidRPr="00870499">
        <w:rPr>
          <w:b/>
          <w:spacing w:val="-4"/>
          <w:sz w:val="26"/>
          <w:szCs w:val="26"/>
        </w:rPr>
        <w:t>PHÂN CÔNG NHIỆM VỤ</w:t>
      </w:r>
    </w:p>
    <w:p w14:paraId="57D153E0" w14:textId="3F46B0EE" w:rsidR="00FA459B" w:rsidRPr="00870499" w:rsidRDefault="00FA459B" w:rsidP="00FA459B">
      <w:pPr>
        <w:jc w:val="center"/>
        <w:rPr>
          <w:b/>
          <w:spacing w:val="-6"/>
          <w:sz w:val="26"/>
          <w:szCs w:val="26"/>
        </w:rPr>
      </w:pPr>
      <w:r w:rsidRPr="00870499">
        <w:rPr>
          <w:b/>
          <w:spacing w:val="-6"/>
          <w:sz w:val="26"/>
          <w:szCs w:val="26"/>
        </w:rPr>
        <w:t xml:space="preserve">Nghiên cứu soạn thảo và xây dựng </w:t>
      </w:r>
      <w:r w:rsidR="00075C71">
        <w:rPr>
          <w:b/>
          <w:spacing w:val="-6"/>
          <w:sz w:val="26"/>
          <w:szCs w:val="26"/>
        </w:rPr>
        <w:t>Thông tin tuyển sinh (</w:t>
      </w:r>
      <w:r w:rsidRPr="00870499">
        <w:rPr>
          <w:b/>
          <w:spacing w:val="-6"/>
          <w:sz w:val="26"/>
          <w:szCs w:val="26"/>
        </w:rPr>
        <w:t>Đề án</w:t>
      </w:r>
      <w:r w:rsidR="00075C71">
        <w:rPr>
          <w:b/>
          <w:spacing w:val="-6"/>
          <w:sz w:val="26"/>
          <w:szCs w:val="26"/>
        </w:rPr>
        <w:t>)</w:t>
      </w:r>
      <w:r w:rsidRPr="00870499">
        <w:rPr>
          <w:b/>
          <w:spacing w:val="-6"/>
          <w:sz w:val="26"/>
          <w:szCs w:val="26"/>
        </w:rPr>
        <w:t xml:space="preserve"> đại học năm 202</w:t>
      </w:r>
      <w:r w:rsidR="00075C71">
        <w:rPr>
          <w:b/>
          <w:spacing w:val="-6"/>
          <w:sz w:val="26"/>
          <w:szCs w:val="26"/>
        </w:rPr>
        <w:t>6</w:t>
      </w:r>
    </w:p>
    <w:p w14:paraId="148B936A" w14:textId="2F79783A" w:rsidR="00FA459B" w:rsidRPr="00870499" w:rsidRDefault="00FA459B" w:rsidP="00FA459B">
      <w:pPr>
        <w:jc w:val="center"/>
        <w:rPr>
          <w:b/>
          <w:bCs/>
          <w:sz w:val="26"/>
          <w:szCs w:val="26"/>
        </w:rPr>
      </w:pPr>
      <w:r w:rsidRPr="00870499">
        <w:rPr>
          <w:b/>
          <w:sz w:val="26"/>
          <w:szCs w:val="26"/>
        </w:rPr>
        <w:t xml:space="preserve">của </w:t>
      </w:r>
      <w:r w:rsidR="009F7C58">
        <w:rPr>
          <w:b/>
          <w:sz w:val="26"/>
          <w:szCs w:val="26"/>
        </w:rPr>
        <w:t>Đ</w:t>
      </w:r>
      <w:r w:rsidRPr="00870499">
        <w:rPr>
          <w:b/>
          <w:sz w:val="26"/>
          <w:szCs w:val="26"/>
        </w:rPr>
        <w:t>ại học Kinh tế Quốc dân</w:t>
      </w:r>
    </w:p>
    <w:p w14:paraId="49A31795" w14:textId="77777777" w:rsidR="00FA459B" w:rsidRPr="00870499" w:rsidRDefault="00FA459B" w:rsidP="00FA459B">
      <w:pPr>
        <w:spacing w:before="0"/>
        <w:jc w:val="center"/>
        <w:rPr>
          <w:i/>
          <w:iCs/>
          <w:sz w:val="26"/>
          <w:szCs w:val="26"/>
        </w:rPr>
      </w:pPr>
    </w:p>
    <w:p w14:paraId="10CC9350" w14:textId="23E46DF7" w:rsidR="00FA459B" w:rsidRPr="00870499" w:rsidRDefault="00FA459B" w:rsidP="00FA459B">
      <w:pPr>
        <w:jc w:val="center"/>
        <w:rPr>
          <w:i/>
          <w:iCs/>
          <w:sz w:val="26"/>
          <w:szCs w:val="26"/>
        </w:rPr>
      </w:pPr>
      <w:r w:rsidRPr="00870499">
        <w:rPr>
          <w:i/>
          <w:iCs/>
          <w:sz w:val="26"/>
          <w:szCs w:val="26"/>
        </w:rPr>
        <w:t xml:space="preserve">(đính kèm </w:t>
      </w:r>
      <w:r w:rsidR="00DE77E9">
        <w:rPr>
          <w:i/>
          <w:iCs/>
          <w:sz w:val="26"/>
          <w:szCs w:val="26"/>
        </w:rPr>
        <w:t>K</w:t>
      </w:r>
      <w:r w:rsidRPr="00870499">
        <w:rPr>
          <w:i/>
          <w:iCs/>
          <w:sz w:val="26"/>
          <w:szCs w:val="26"/>
        </w:rPr>
        <w:t xml:space="preserve">ế hoạch số </w:t>
      </w:r>
      <w:r w:rsidR="00FC00F9">
        <w:rPr>
          <w:i/>
          <w:iCs/>
          <w:sz w:val="26"/>
          <w:szCs w:val="26"/>
        </w:rPr>
        <w:t xml:space="preserve">        </w:t>
      </w:r>
      <w:r w:rsidRPr="00870499">
        <w:rPr>
          <w:i/>
          <w:iCs/>
          <w:sz w:val="26"/>
          <w:szCs w:val="26"/>
        </w:rPr>
        <w:t xml:space="preserve">/KH-ĐHKTQD ký ngày </w:t>
      </w:r>
      <w:r w:rsidR="00FC00F9">
        <w:rPr>
          <w:i/>
          <w:iCs/>
          <w:sz w:val="26"/>
          <w:szCs w:val="26"/>
        </w:rPr>
        <w:t xml:space="preserve">         </w:t>
      </w:r>
      <w:r w:rsidR="00DE77E9">
        <w:rPr>
          <w:i/>
          <w:iCs/>
          <w:sz w:val="26"/>
          <w:szCs w:val="26"/>
        </w:rPr>
        <w:t>/11</w:t>
      </w:r>
      <w:r w:rsidRPr="00870499">
        <w:rPr>
          <w:i/>
          <w:iCs/>
          <w:sz w:val="26"/>
          <w:szCs w:val="26"/>
        </w:rPr>
        <w:t>/202</w:t>
      </w:r>
      <w:r w:rsidR="00FC00F9">
        <w:rPr>
          <w:i/>
          <w:iCs/>
          <w:sz w:val="26"/>
          <w:szCs w:val="26"/>
        </w:rPr>
        <w:t>5</w:t>
      </w:r>
      <w:r w:rsidRPr="00870499">
        <w:rPr>
          <w:i/>
          <w:iCs/>
          <w:sz w:val="26"/>
          <w:szCs w:val="26"/>
        </w:rPr>
        <w:t xml:space="preserve"> của </w:t>
      </w:r>
      <w:r w:rsidR="00FC00F9">
        <w:rPr>
          <w:i/>
          <w:iCs/>
          <w:sz w:val="26"/>
          <w:szCs w:val="26"/>
        </w:rPr>
        <w:t>Giám đốc</w:t>
      </w:r>
      <w:r w:rsidRPr="00870499">
        <w:rPr>
          <w:i/>
          <w:iCs/>
          <w:sz w:val="26"/>
          <w:szCs w:val="26"/>
        </w:rPr>
        <w:t>)</w:t>
      </w:r>
    </w:p>
    <w:p w14:paraId="133C11EC" w14:textId="77777777" w:rsidR="00FA459B" w:rsidRPr="00870499" w:rsidRDefault="00FA459B" w:rsidP="00FA459B">
      <w:pPr>
        <w:spacing w:before="0"/>
        <w:jc w:val="center"/>
        <w:rPr>
          <w:i/>
          <w:iCs/>
          <w:sz w:val="26"/>
          <w:szCs w:val="26"/>
        </w:rPr>
      </w:pPr>
    </w:p>
    <w:p w14:paraId="02884482" w14:textId="744DF34F" w:rsidR="00FA459B" w:rsidRDefault="00FA459B" w:rsidP="00FA459B">
      <w:pPr>
        <w:spacing w:line="288" w:lineRule="auto"/>
        <w:ind w:firstLine="720"/>
        <w:jc w:val="both"/>
        <w:rPr>
          <w:spacing w:val="-6"/>
          <w:sz w:val="26"/>
          <w:szCs w:val="26"/>
          <w:lang w:val="sv-SE"/>
        </w:rPr>
      </w:pPr>
      <w:r w:rsidRPr="00870499">
        <w:rPr>
          <w:sz w:val="26"/>
          <w:szCs w:val="26"/>
        </w:rPr>
        <w:t xml:space="preserve">Căn cứ Phụ lục </w:t>
      </w:r>
      <w:r w:rsidRPr="00870499">
        <w:rPr>
          <w:spacing w:val="-6"/>
          <w:sz w:val="26"/>
          <w:szCs w:val="26"/>
          <w:lang w:val="sv-SE"/>
        </w:rPr>
        <w:t xml:space="preserve">Quy chế tuyển sinh đại học của Đại học Kinh tế Quốc dân ban hành kèm theo Quyết định </w:t>
      </w:r>
      <w:r w:rsidR="00075C71">
        <w:rPr>
          <w:spacing w:val="-6"/>
          <w:sz w:val="26"/>
          <w:szCs w:val="26"/>
          <w:lang w:val="sv-SE"/>
        </w:rPr>
        <w:t>715</w:t>
      </w:r>
      <w:r w:rsidRPr="00870499">
        <w:rPr>
          <w:spacing w:val="-6"/>
          <w:sz w:val="26"/>
          <w:szCs w:val="26"/>
          <w:lang w:val="sv-SE"/>
        </w:rPr>
        <w:t xml:space="preserve">/QĐ-ĐHKTQD ngày </w:t>
      </w:r>
      <w:r w:rsidR="00075C71">
        <w:rPr>
          <w:spacing w:val="-6"/>
          <w:sz w:val="26"/>
          <w:szCs w:val="26"/>
          <w:lang w:val="sv-SE"/>
        </w:rPr>
        <w:t>03</w:t>
      </w:r>
      <w:r w:rsidRPr="00870499">
        <w:rPr>
          <w:spacing w:val="-6"/>
          <w:sz w:val="26"/>
          <w:szCs w:val="26"/>
          <w:lang w:val="sv-SE"/>
        </w:rPr>
        <w:t>/</w:t>
      </w:r>
      <w:r w:rsidR="00075C71">
        <w:rPr>
          <w:spacing w:val="-6"/>
          <w:sz w:val="26"/>
          <w:szCs w:val="26"/>
          <w:lang w:val="sv-SE"/>
        </w:rPr>
        <w:t>6</w:t>
      </w:r>
      <w:r w:rsidRPr="00870499">
        <w:rPr>
          <w:spacing w:val="-6"/>
          <w:sz w:val="26"/>
          <w:szCs w:val="26"/>
          <w:lang w:val="sv-SE"/>
        </w:rPr>
        <w:t>/202</w:t>
      </w:r>
      <w:r w:rsidR="00075C71">
        <w:rPr>
          <w:spacing w:val="-6"/>
          <w:sz w:val="26"/>
          <w:szCs w:val="26"/>
          <w:lang w:val="sv-SE"/>
        </w:rPr>
        <w:t>5</w:t>
      </w:r>
      <w:r w:rsidRPr="00870499">
        <w:rPr>
          <w:spacing w:val="-6"/>
          <w:sz w:val="26"/>
          <w:szCs w:val="26"/>
          <w:lang w:val="sv-SE"/>
        </w:rPr>
        <w:t xml:space="preserve"> của </w:t>
      </w:r>
      <w:r w:rsidR="00075C71">
        <w:rPr>
          <w:spacing w:val="-6"/>
          <w:sz w:val="26"/>
          <w:szCs w:val="26"/>
          <w:lang w:val="sv-SE"/>
        </w:rPr>
        <w:t>Giám đốc</w:t>
      </w:r>
      <w:r w:rsidRPr="00870499">
        <w:rPr>
          <w:spacing w:val="-6"/>
          <w:sz w:val="26"/>
          <w:szCs w:val="26"/>
          <w:lang w:val="sv-SE"/>
        </w:rPr>
        <w:t xml:space="preserve"> Đại học Kinh tế Quốc dân.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
        <w:gridCol w:w="2779"/>
        <w:gridCol w:w="3553"/>
        <w:gridCol w:w="2395"/>
      </w:tblGrid>
      <w:tr w:rsidR="00FA459B" w:rsidRPr="00FB33C5" w14:paraId="4F0E36BE" w14:textId="77777777" w:rsidTr="00FB33C5">
        <w:trPr>
          <w:trHeight w:val="561"/>
          <w:tblHeader/>
        </w:trPr>
        <w:tc>
          <w:tcPr>
            <w:tcW w:w="333" w:type="pct"/>
            <w:vAlign w:val="center"/>
          </w:tcPr>
          <w:p w14:paraId="10200218" w14:textId="77777777" w:rsidR="00FA459B" w:rsidRPr="00FB33C5" w:rsidRDefault="00FA459B" w:rsidP="00E8256F">
            <w:pPr>
              <w:spacing w:line="312" w:lineRule="auto"/>
              <w:jc w:val="center"/>
              <w:rPr>
                <w:b/>
                <w:sz w:val="24"/>
              </w:rPr>
            </w:pPr>
            <w:r w:rsidRPr="00FB33C5">
              <w:rPr>
                <w:b/>
                <w:sz w:val="24"/>
              </w:rPr>
              <w:t>TT</w:t>
            </w:r>
          </w:p>
        </w:tc>
        <w:tc>
          <w:tcPr>
            <w:tcW w:w="1486" w:type="pct"/>
            <w:vAlign w:val="center"/>
          </w:tcPr>
          <w:p w14:paraId="36FD0AB1" w14:textId="77777777" w:rsidR="00FA459B" w:rsidRPr="00FB33C5" w:rsidRDefault="00FA459B" w:rsidP="00E8256F">
            <w:pPr>
              <w:spacing w:line="312" w:lineRule="auto"/>
              <w:jc w:val="center"/>
              <w:rPr>
                <w:b/>
                <w:sz w:val="24"/>
              </w:rPr>
            </w:pPr>
            <w:r w:rsidRPr="00FB33C5">
              <w:rPr>
                <w:b/>
                <w:sz w:val="24"/>
              </w:rPr>
              <w:t>Đơn vị thực hiện</w:t>
            </w:r>
          </w:p>
        </w:tc>
        <w:tc>
          <w:tcPr>
            <w:tcW w:w="1900" w:type="pct"/>
            <w:vAlign w:val="center"/>
          </w:tcPr>
          <w:p w14:paraId="248FF614" w14:textId="77777777" w:rsidR="00FA459B" w:rsidRPr="00FB33C5" w:rsidRDefault="00FA459B" w:rsidP="00E8256F">
            <w:pPr>
              <w:spacing w:line="312" w:lineRule="auto"/>
              <w:jc w:val="center"/>
              <w:rPr>
                <w:b/>
                <w:sz w:val="24"/>
              </w:rPr>
            </w:pPr>
            <w:r w:rsidRPr="00FB33C5">
              <w:rPr>
                <w:b/>
                <w:sz w:val="24"/>
              </w:rPr>
              <w:t>Nội dung thực hiện</w:t>
            </w:r>
          </w:p>
        </w:tc>
        <w:tc>
          <w:tcPr>
            <w:tcW w:w="1281" w:type="pct"/>
            <w:vAlign w:val="center"/>
          </w:tcPr>
          <w:p w14:paraId="41E02592" w14:textId="77777777" w:rsidR="00FA459B" w:rsidRPr="00FB33C5" w:rsidRDefault="00FA459B" w:rsidP="00E8256F">
            <w:pPr>
              <w:spacing w:line="312" w:lineRule="auto"/>
              <w:jc w:val="center"/>
              <w:rPr>
                <w:b/>
                <w:sz w:val="24"/>
              </w:rPr>
            </w:pPr>
            <w:r w:rsidRPr="00FB33C5">
              <w:rPr>
                <w:b/>
                <w:sz w:val="24"/>
              </w:rPr>
              <w:t>Mục</w:t>
            </w:r>
          </w:p>
        </w:tc>
      </w:tr>
      <w:tr w:rsidR="00277F4D" w:rsidRPr="00FB33C5" w14:paraId="2B6101EA" w14:textId="77777777" w:rsidTr="00B1789F">
        <w:trPr>
          <w:trHeight w:val="561"/>
        </w:trPr>
        <w:tc>
          <w:tcPr>
            <w:tcW w:w="333" w:type="pct"/>
            <w:vMerge w:val="restart"/>
            <w:vAlign w:val="center"/>
          </w:tcPr>
          <w:p w14:paraId="6F56F5A8" w14:textId="7ADA3B44" w:rsidR="00277F4D" w:rsidRPr="00FB33C5" w:rsidRDefault="00277F4D" w:rsidP="004A673E">
            <w:pPr>
              <w:spacing w:line="312" w:lineRule="auto"/>
              <w:jc w:val="center"/>
              <w:rPr>
                <w:b/>
                <w:sz w:val="24"/>
              </w:rPr>
            </w:pPr>
            <w:r w:rsidRPr="00FB33C5">
              <w:rPr>
                <w:b/>
                <w:sz w:val="24"/>
              </w:rPr>
              <w:t>1</w:t>
            </w:r>
          </w:p>
        </w:tc>
        <w:tc>
          <w:tcPr>
            <w:tcW w:w="1486" w:type="pct"/>
            <w:vMerge w:val="restart"/>
            <w:vAlign w:val="center"/>
          </w:tcPr>
          <w:p w14:paraId="78339A1A" w14:textId="77777777" w:rsidR="00DE77E9" w:rsidRDefault="00DE77E9" w:rsidP="00E8256F">
            <w:pPr>
              <w:spacing w:before="0" w:line="288" w:lineRule="auto"/>
              <w:rPr>
                <w:b/>
                <w:sz w:val="24"/>
              </w:rPr>
            </w:pPr>
          </w:p>
          <w:p w14:paraId="512C50AC" w14:textId="77777777" w:rsidR="00DE77E9" w:rsidRDefault="00DE77E9" w:rsidP="00E8256F">
            <w:pPr>
              <w:spacing w:before="0" w:line="288" w:lineRule="auto"/>
              <w:rPr>
                <w:b/>
                <w:sz w:val="24"/>
              </w:rPr>
            </w:pPr>
          </w:p>
          <w:p w14:paraId="761B17AD" w14:textId="6EABD58C" w:rsidR="00277F4D" w:rsidRPr="00FB33C5" w:rsidRDefault="00277F4D" w:rsidP="00E8256F">
            <w:pPr>
              <w:spacing w:before="0" w:line="288" w:lineRule="auto"/>
              <w:rPr>
                <w:b/>
                <w:sz w:val="24"/>
              </w:rPr>
            </w:pPr>
            <w:r w:rsidRPr="00FB33C5">
              <w:rPr>
                <w:b/>
                <w:sz w:val="24"/>
              </w:rPr>
              <w:t>Phòng Quản lý Đào tạo</w:t>
            </w:r>
          </w:p>
          <w:p w14:paraId="08684C8D" w14:textId="77777777" w:rsidR="00277F4D" w:rsidRPr="00FB33C5" w:rsidRDefault="00277F4D" w:rsidP="00E8256F">
            <w:pPr>
              <w:spacing w:line="312" w:lineRule="auto"/>
              <w:rPr>
                <w:b/>
                <w:sz w:val="24"/>
              </w:rPr>
            </w:pPr>
          </w:p>
        </w:tc>
        <w:tc>
          <w:tcPr>
            <w:tcW w:w="1900" w:type="pct"/>
            <w:vAlign w:val="center"/>
          </w:tcPr>
          <w:p w14:paraId="244D64B6" w14:textId="0EAF232F" w:rsidR="00277F4D" w:rsidRPr="00FB33C5" w:rsidRDefault="00277F4D" w:rsidP="00E8256F">
            <w:pPr>
              <w:spacing w:line="312" w:lineRule="auto"/>
              <w:rPr>
                <w:b/>
                <w:sz w:val="24"/>
              </w:rPr>
            </w:pPr>
            <w:r w:rsidRPr="00FB33C5">
              <w:rPr>
                <w:b/>
                <w:sz w:val="24"/>
              </w:rPr>
              <w:t>Thông tin chung</w:t>
            </w:r>
          </w:p>
        </w:tc>
        <w:tc>
          <w:tcPr>
            <w:tcW w:w="1281" w:type="pct"/>
            <w:vAlign w:val="center"/>
          </w:tcPr>
          <w:p w14:paraId="481D6964" w14:textId="4FC09844" w:rsidR="00277F4D" w:rsidRPr="00FB33C5" w:rsidRDefault="00277F4D" w:rsidP="00E8256F">
            <w:pPr>
              <w:spacing w:line="312" w:lineRule="auto"/>
              <w:rPr>
                <w:bCs/>
                <w:sz w:val="24"/>
              </w:rPr>
            </w:pPr>
            <w:r w:rsidRPr="00FB33C5">
              <w:rPr>
                <w:bCs/>
                <w:sz w:val="24"/>
                <w:lang w:val="vi-VN"/>
              </w:rPr>
              <w:t xml:space="preserve">Mục </w:t>
            </w:r>
            <w:r w:rsidRPr="00FB33C5">
              <w:rPr>
                <w:bCs/>
                <w:sz w:val="24"/>
              </w:rPr>
              <w:t>I</w:t>
            </w:r>
            <w:r w:rsidRPr="00FB33C5">
              <w:rPr>
                <w:bCs/>
                <w:sz w:val="24"/>
                <w:lang w:val="vi-VN"/>
              </w:rPr>
              <w:t>.</w:t>
            </w:r>
            <w:r w:rsidRPr="00FB33C5">
              <w:rPr>
                <w:bCs/>
                <w:sz w:val="24"/>
              </w:rPr>
              <w:t>5, I.6</w:t>
            </w:r>
          </w:p>
        </w:tc>
      </w:tr>
      <w:tr w:rsidR="00277F4D" w:rsidRPr="00FB33C5" w14:paraId="1DCA8B8B" w14:textId="77777777" w:rsidTr="00B1789F">
        <w:trPr>
          <w:trHeight w:val="561"/>
        </w:trPr>
        <w:tc>
          <w:tcPr>
            <w:tcW w:w="333" w:type="pct"/>
            <w:vMerge/>
            <w:vAlign w:val="center"/>
          </w:tcPr>
          <w:p w14:paraId="3AF5A37E" w14:textId="77777777" w:rsidR="00277F4D" w:rsidRPr="00FB33C5" w:rsidRDefault="00277F4D" w:rsidP="004A673E">
            <w:pPr>
              <w:spacing w:line="312" w:lineRule="auto"/>
              <w:jc w:val="center"/>
              <w:rPr>
                <w:b/>
                <w:sz w:val="24"/>
              </w:rPr>
            </w:pPr>
          </w:p>
        </w:tc>
        <w:tc>
          <w:tcPr>
            <w:tcW w:w="1486" w:type="pct"/>
            <w:vMerge/>
            <w:vAlign w:val="center"/>
          </w:tcPr>
          <w:p w14:paraId="7C8DDEFA" w14:textId="77777777" w:rsidR="00277F4D" w:rsidRPr="00FB33C5" w:rsidRDefault="00277F4D" w:rsidP="00E8256F">
            <w:pPr>
              <w:spacing w:before="0" w:line="288" w:lineRule="auto"/>
              <w:rPr>
                <w:b/>
                <w:sz w:val="24"/>
              </w:rPr>
            </w:pPr>
          </w:p>
        </w:tc>
        <w:tc>
          <w:tcPr>
            <w:tcW w:w="1900" w:type="pct"/>
            <w:vAlign w:val="center"/>
          </w:tcPr>
          <w:p w14:paraId="69B02497" w14:textId="00E88D70" w:rsidR="00277F4D" w:rsidRPr="00FB33C5" w:rsidRDefault="00277F4D" w:rsidP="00E8256F">
            <w:pPr>
              <w:spacing w:line="312" w:lineRule="auto"/>
              <w:rPr>
                <w:sz w:val="24"/>
                <w:lang w:val="vi-VN"/>
              </w:rPr>
            </w:pPr>
            <w:r w:rsidRPr="00FB33C5">
              <w:rPr>
                <w:sz w:val="24"/>
                <w:lang w:val="vi-VN"/>
              </w:rPr>
              <w:t>Thông tin về tuyển sinh đại học chính quy hai năm 20</w:t>
            </w:r>
            <w:r w:rsidRPr="00FB33C5">
              <w:rPr>
                <w:sz w:val="24"/>
              </w:rPr>
              <w:t>23</w:t>
            </w:r>
            <w:r w:rsidRPr="00FB33C5">
              <w:rPr>
                <w:sz w:val="24"/>
                <w:lang w:val="vi-VN"/>
              </w:rPr>
              <w:t>, 20</w:t>
            </w:r>
            <w:r w:rsidRPr="00FB33C5">
              <w:rPr>
                <w:sz w:val="24"/>
              </w:rPr>
              <w:t>24</w:t>
            </w:r>
          </w:p>
        </w:tc>
        <w:tc>
          <w:tcPr>
            <w:tcW w:w="1281" w:type="pct"/>
            <w:vAlign w:val="center"/>
          </w:tcPr>
          <w:p w14:paraId="257893CB" w14:textId="4101EDA7" w:rsidR="00277F4D" w:rsidRPr="00FB33C5" w:rsidRDefault="00277F4D" w:rsidP="00E8256F">
            <w:pPr>
              <w:spacing w:line="312" w:lineRule="auto"/>
              <w:rPr>
                <w:bCs/>
                <w:sz w:val="24"/>
              </w:rPr>
            </w:pPr>
            <w:r w:rsidRPr="00FB33C5">
              <w:rPr>
                <w:bCs/>
                <w:sz w:val="24"/>
              </w:rPr>
              <w:t>Mục I.8</w:t>
            </w:r>
          </w:p>
        </w:tc>
      </w:tr>
      <w:tr w:rsidR="00277F4D" w:rsidRPr="00FB33C5" w14:paraId="54CB5522" w14:textId="77777777" w:rsidTr="00B1789F">
        <w:trPr>
          <w:trHeight w:val="561"/>
        </w:trPr>
        <w:tc>
          <w:tcPr>
            <w:tcW w:w="333" w:type="pct"/>
            <w:vMerge/>
            <w:vAlign w:val="center"/>
          </w:tcPr>
          <w:p w14:paraId="439326A7" w14:textId="77777777" w:rsidR="00277F4D" w:rsidRPr="00FB33C5" w:rsidRDefault="00277F4D" w:rsidP="004A673E">
            <w:pPr>
              <w:spacing w:line="312" w:lineRule="auto"/>
              <w:jc w:val="center"/>
              <w:rPr>
                <w:b/>
                <w:sz w:val="24"/>
              </w:rPr>
            </w:pPr>
          </w:p>
        </w:tc>
        <w:tc>
          <w:tcPr>
            <w:tcW w:w="1486" w:type="pct"/>
            <w:vMerge/>
            <w:vAlign w:val="center"/>
          </w:tcPr>
          <w:p w14:paraId="7F3EBACB" w14:textId="77777777" w:rsidR="00277F4D" w:rsidRPr="00FB33C5" w:rsidRDefault="00277F4D" w:rsidP="00E8256F">
            <w:pPr>
              <w:spacing w:line="312" w:lineRule="auto"/>
              <w:rPr>
                <w:b/>
                <w:sz w:val="24"/>
              </w:rPr>
            </w:pPr>
          </w:p>
        </w:tc>
        <w:tc>
          <w:tcPr>
            <w:tcW w:w="1900" w:type="pct"/>
            <w:vAlign w:val="center"/>
          </w:tcPr>
          <w:p w14:paraId="2490EDB1" w14:textId="77777777" w:rsidR="00277F4D" w:rsidRPr="00FB33C5" w:rsidRDefault="00277F4D" w:rsidP="00E8256F">
            <w:pPr>
              <w:spacing w:line="312" w:lineRule="auto"/>
              <w:rPr>
                <w:b/>
                <w:sz w:val="24"/>
              </w:rPr>
            </w:pPr>
            <w:r w:rsidRPr="00FB33C5">
              <w:rPr>
                <w:sz w:val="24"/>
              </w:rPr>
              <w:t>Thông tin danh mục ngành được phép đào tạo</w:t>
            </w:r>
          </w:p>
        </w:tc>
        <w:tc>
          <w:tcPr>
            <w:tcW w:w="1281" w:type="pct"/>
            <w:vAlign w:val="center"/>
          </w:tcPr>
          <w:p w14:paraId="66FB6129" w14:textId="14045BA5" w:rsidR="00277F4D" w:rsidRPr="00FB33C5" w:rsidRDefault="00277F4D" w:rsidP="00E8256F">
            <w:pPr>
              <w:spacing w:line="312" w:lineRule="auto"/>
              <w:rPr>
                <w:bCs/>
                <w:sz w:val="24"/>
              </w:rPr>
            </w:pPr>
            <w:r w:rsidRPr="00FB33C5">
              <w:rPr>
                <w:bCs/>
                <w:sz w:val="24"/>
              </w:rPr>
              <w:t>Mục I.9</w:t>
            </w:r>
          </w:p>
        </w:tc>
      </w:tr>
      <w:tr w:rsidR="00277F4D" w:rsidRPr="00FB33C5" w14:paraId="5292EB56" w14:textId="77777777" w:rsidTr="00B1789F">
        <w:trPr>
          <w:trHeight w:val="561"/>
        </w:trPr>
        <w:tc>
          <w:tcPr>
            <w:tcW w:w="333" w:type="pct"/>
            <w:vMerge/>
            <w:vAlign w:val="center"/>
          </w:tcPr>
          <w:p w14:paraId="178DE121" w14:textId="77777777" w:rsidR="00277F4D" w:rsidRPr="00FB33C5" w:rsidRDefault="00277F4D" w:rsidP="004A673E">
            <w:pPr>
              <w:spacing w:line="312" w:lineRule="auto"/>
              <w:jc w:val="center"/>
              <w:rPr>
                <w:b/>
                <w:sz w:val="24"/>
              </w:rPr>
            </w:pPr>
          </w:p>
        </w:tc>
        <w:tc>
          <w:tcPr>
            <w:tcW w:w="1486" w:type="pct"/>
            <w:vMerge/>
            <w:vAlign w:val="center"/>
          </w:tcPr>
          <w:p w14:paraId="3902786B" w14:textId="77777777" w:rsidR="00277F4D" w:rsidRPr="00FB33C5" w:rsidRDefault="00277F4D" w:rsidP="00E8256F">
            <w:pPr>
              <w:spacing w:line="312" w:lineRule="auto"/>
              <w:rPr>
                <w:b/>
                <w:sz w:val="24"/>
              </w:rPr>
            </w:pPr>
          </w:p>
        </w:tc>
        <w:tc>
          <w:tcPr>
            <w:tcW w:w="1900" w:type="pct"/>
            <w:vAlign w:val="center"/>
          </w:tcPr>
          <w:p w14:paraId="2ED27B03" w14:textId="77777777" w:rsidR="00277F4D" w:rsidRPr="00FB33C5" w:rsidRDefault="00277F4D" w:rsidP="00E8256F">
            <w:pPr>
              <w:spacing w:line="312" w:lineRule="auto"/>
              <w:rPr>
                <w:b/>
                <w:sz w:val="24"/>
              </w:rPr>
            </w:pPr>
            <w:r w:rsidRPr="00FB33C5">
              <w:rPr>
                <w:sz w:val="24"/>
              </w:rPr>
              <w:t>Điều kiện đảm bảo chất lượng</w:t>
            </w:r>
          </w:p>
        </w:tc>
        <w:tc>
          <w:tcPr>
            <w:tcW w:w="1281" w:type="pct"/>
            <w:vAlign w:val="center"/>
          </w:tcPr>
          <w:p w14:paraId="5BC5E945" w14:textId="6E010FFB" w:rsidR="00277F4D" w:rsidRPr="00FB33C5" w:rsidRDefault="00277F4D" w:rsidP="00E8256F">
            <w:pPr>
              <w:spacing w:line="312" w:lineRule="auto"/>
              <w:rPr>
                <w:bCs/>
                <w:sz w:val="24"/>
              </w:rPr>
            </w:pPr>
            <w:r w:rsidRPr="00FB33C5">
              <w:rPr>
                <w:bCs/>
                <w:sz w:val="24"/>
              </w:rPr>
              <w:t>Mục I.10</w:t>
            </w:r>
          </w:p>
        </w:tc>
      </w:tr>
      <w:tr w:rsidR="00277F4D" w:rsidRPr="00FB33C5" w14:paraId="52511C07" w14:textId="77777777" w:rsidTr="00B1789F">
        <w:trPr>
          <w:trHeight w:val="561"/>
        </w:trPr>
        <w:tc>
          <w:tcPr>
            <w:tcW w:w="333" w:type="pct"/>
            <w:vMerge/>
            <w:vAlign w:val="center"/>
          </w:tcPr>
          <w:p w14:paraId="695B11F7" w14:textId="77777777" w:rsidR="00277F4D" w:rsidRPr="00FB33C5" w:rsidRDefault="00277F4D" w:rsidP="004A673E">
            <w:pPr>
              <w:spacing w:line="312" w:lineRule="auto"/>
              <w:jc w:val="center"/>
              <w:rPr>
                <w:b/>
                <w:sz w:val="24"/>
              </w:rPr>
            </w:pPr>
          </w:p>
        </w:tc>
        <w:tc>
          <w:tcPr>
            <w:tcW w:w="1486" w:type="pct"/>
            <w:vMerge/>
            <w:vAlign w:val="center"/>
          </w:tcPr>
          <w:p w14:paraId="65CD14C2" w14:textId="77777777" w:rsidR="00277F4D" w:rsidRPr="00FB33C5" w:rsidRDefault="00277F4D" w:rsidP="00E8256F">
            <w:pPr>
              <w:spacing w:line="312" w:lineRule="auto"/>
              <w:rPr>
                <w:b/>
                <w:sz w:val="24"/>
              </w:rPr>
            </w:pPr>
          </w:p>
        </w:tc>
        <w:tc>
          <w:tcPr>
            <w:tcW w:w="1900" w:type="pct"/>
            <w:vAlign w:val="center"/>
          </w:tcPr>
          <w:p w14:paraId="07A24320" w14:textId="6B5EE84C" w:rsidR="00277F4D" w:rsidRPr="00FB33C5" w:rsidRDefault="00277F4D" w:rsidP="00E8256F">
            <w:pPr>
              <w:spacing w:line="312" w:lineRule="auto"/>
              <w:rPr>
                <w:b/>
                <w:sz w:val="24"/>
              </w:rPr>
            </w:pPr>
            <w:r w:rsidRPr="00FB33C5">
              <w:rPr>
                <w:sz w:val="24"/>
              </w:rPr>
              <w:t xml:space="preserve">Các đường link công khai Đề án và Quy chế tuyển sinh của </w:t>
            </w:r>
            <w:r w:rsidR="00417941">
              <w:rPr>
                <w:sz w:val="24"/>
              </w:rPr>
              <w:t>Đại học</w:t>
            </w:r>
            <w:r w:rsidRPr="00FB33C5">
              <w:rPr>
                <w:sz w:val="24"/>
              </w:rPr>
              <w:t xml:space="preserve"> trên trang thông tin điện tử</w:t>
            </w:r>
          </w:p>
        </w:tc>
        <w:tc>
          <w:tcPr>
            <w:tcW w:w="1281" w:type="pct"/>
            <w:vAlign w:val="center"/>
          </w:tcPr>
          <w:p w14:paraId="76F5E4A2" w14:textId="3F4C3777" w:rsidR="00277F4D" w:rsidRPr="00FB33C5" w:rsidRDefault="00277F4D" w:rsidP="00E8256F">
            <w:pPr>
              <w:spacing w:line="312" w:lineRule="auto"/>
              <w:rPr>
                <w:bCs/>
                <w:sz w:val="24"/>
              </w:rPr>
            </w:pPr>
            <w:r w:rsidRPr="00FB33C5">
              <w:rPr>
                <w:bCs/>
                <w:sz w:val="24"/>
              </w:rPr>
              <w:t>Mục I.11-14</w:t>
            </w:r>
          </w:p>
        </w:tc>
      </w:tr>
      <w:tr w:rsidR="00277F4D" w:rsidRPr="00FB33C5" w14:paraId="4105AEC0" w14:textId="77777777" w:rsidTr="00B1789F">
        <w:trPr>
          <w:trHeight w:val="561"/>
        </w:trPr>
        <w:tc>
          <w:tcPr>
            <w:tcW w:w="333" w:type="pct"/>
            <w:vMerge/>
            <w:vAlign w:val="center"/>
          </w:tcPr>
          <w:p w14:paraId="0CAD1814" w14:textId="77777777" w:rsidR="00277F4D" w:rsidRPr="00FB33C5" w:rsidRDefault="00277F4D" w:rsidP="004A673E">
            <w:pPr>
              <w:spacing w:line="312" w:lineRule="auto"/>
              <w:jc w:val="center"/>
              <w:rPr>
                <w:b/>
                <w:sz w:val="24"/>
              </w:rPr>
            </w:pPr>
          </w:p>
        </w:tc>
        <w:tc>
          <w:tcPr>
            <w:tcW w:w="1486" w:type="pct"/>
            <w:vMerge/>
            <w:vAlign w:val="center"/>
          </w:tcPr>
          <w:p w14:paraId="67818171" w14:textId="77777777" w:rsidR="00277F4D" w:rsidRPr="00FB33C5" w:rsidRDefault="00277F4D" w:rsidP="00E8256F">
            <w:pPr>
              <w:spacing w:line="312" w:lineRule="auto"/>
              <w:rPr>
                <w:b/>
                <w:sz w:val="24"/>
              </w:rPr>
            </w:pPr>
          </w:p>
        </w:tc>
        <w:tc>
          <w:tcPr>
            <w:tcW w:w="1900" w:type="pct"/>
            <w:vAlign w:val="center"/>
          </w:tcPr>
          <w:p w14:paraId="6E4FC582" w14:textId="77777777" w:rsidR="00277F4D" w:rsidRPr="00FB33C5" w:rsidRDefault="00277F4D" w:rsidP="00E8256F">
            <w:pPr>
              <w:spacing w:line="312" w:lineRule="auto"/>
              <w:rPr>
                <w:b/>
                <w:sz w:val="24"/>
              </w:rPr>
            </w:pPr>
            <w:r w:rsidRPr="00FB33C5">
              <w:rPr>
                <w:sz w:val="24"/>
                <w:lang w:val="vi-VN"/>
              </w:rPr>
              <w:t>Các thông tin tuyển sinh năm 2025</w:t>
            </w:r>
            <w:r w:rsidRPr="00FB33C5">
              <w:rPr>
                <w:sz w:val="24"/>
              </w:rPr>
              <w:t xml:space="preserve"> – Tuyển sinh đại học chính quy</w:t>
            </w:r>
          </w:p>
        </w:tc>
        <w:tc>
          <w:tcPr>
            <w:tcW w:w="1281" w:type="pct"/>
            <w:vAlign w:val="center"/>
          </w:tcPr>
          <w:p w14:paraId="0558F6EE" w14:textId="6E2EB5B4" w:rsidR="00277F4D" w:rsidRPr="00FB33C5" w:rsidRDefault="00277F4D" w:rsidP="00E8256F">
            <w:pPr>
              <w:spacing w:line="312" w:lineRule="auto"/>
              <w:rPr>
                <w:bCs/>
                <w:sz w:val="24"/>
              </w:rPr>
            </w:pPr>
            <w:r w:rsidRPr="00FB33C5">
              <w:rPr>
                <w:bCs/>
                <w:sz w:val="24"/>
                <w:lang w:val="vi-VN"/>
              </w:rPr>
              <w:t xml:space="preserve">Mục </w:t>
            </w:r>
            <w:r w:rsidRPr="00FB33C5">
              <w:rPr>
                <w:bCs/>
                <w:sz w:val="24"/>
              </w:rPr>
              <w:t>II.1 (tiểu mục II.1.1-II.1.8, II.1.11, II.1.13, I.1.15)</w:t>
            </w:r>
          </w:p>
        </w:tc>
      </w:tr>
      <w:tr w:rsidR="00277F4D" w:rsidRPr="00FB33C5" w14:paraId="2C8132BC" w14:textId="77777777" w:rsidTr="00B1789F">
        <w:trPr>
          <w:trHeight w:val="561"/>
        </w:trPr>
        <w:tc>
          <w:tcPr>
            <w:tcW w:w="333" w:type="pct"/>
            <w:vMerge/>
            <w:vAlign w:val="center"/>
          </w:tcPr>
          <w:p w14:paraId="120DCEA0" w14:textId="77777777" w:rsidR="00277F4D" w:rsidRPr="00FB33C5" w:rsidRDefault="00277F4D" w:rsidP="004A673E">
            <w:pPr>
              <w:spacing w:line="312" w:lineRule="auto"/>
              <w:jc w:val="center"/>
              <w:rPr>
                <w:b/>
                <w:sz w:val="24"/>
              </w:rPr>
            </w:pPr>
          </w:p>
        </w:tc>
        <w:tc>
          <w:tcPr>
            <w:tcW w:w="1486" w:type="pct"/>
            <w:vMerge/>
            <w:vAlign w:val="center"/>
          </w:tcPr>
          <w:p w14:paraId="36BC7F8E" w14:textId="77777777" w:rsidR="00277F4D" w:rsidRPr="00FB33C5" w:rsidRDefault="00277F4D" w:rsidP="00E8256F">
            <w:pPr>
              <w:spacing w:line="312" w:lineRule="auto"/>
              <w:rPr>
                <w:b/>
                <w:sz w:val="24"/>
              </w:rPr>
            </w:pPr>
          </w:p>
        </w:tc>
        <w:tc>
          <w:tcPr>
            <w:tcW w:w="1900" w:type="pct"/>
            <w:vAlign w:val="center"/>
          </w:tcPr>
          <w:p w14:paraId="78764399" w14:textId="77777777" w:rsidR="00277F4D" w:rsidRPr="00FB33C5" w:rsidRDefault="00277F4D" w:rsidP="00E8256F">
            <w:pPr>
              <w:spacing w:line="312" w:lineRule="auto"/>
              <w:rPr>
                <w:b/>
                <w:sz w:val="24"/>
              </w:rPr>
            </w:pPr>
            <w:r w:rsidRPr="00FB33C5">
              <w:rPr>
                <w:sz w:val="24"/>
              </w:rPr>
              <w:t>Tuyển sinh liên thông đại học chính quy đối với đối tượng tốt nghiệp từ cao đẳng trở lên</w:t>
            </w:r>
          </w:p>
        </w:tc>
        <w:tc>
          <w:tcPr>
            <w:tcW w:w="1281" w:type="pct"/>
            <w:vAlign w:val="center"/>
          </w:tcPr>
          <w:p w14:paraId="6C0C3CB1" w14:textId="09D89261" w:rsidR="00277F4D" w:rsidRPr="00FB33C5" w:rsidRDefault="00277F4D" w:rsidP="00E8256F">
            <w:pPr>
              <w:spacing w:line="312" w:lineRule="auto"/>
              <w:rPr>
                <w:bCs/>
                <w:sz w:val="24"/>
              </w:rPr>
            </w:pPr>
            <w:r w:rsidRPr="00FB33C5">
              <w:rPr>
                <w:bCs/>
                <w:sz w:val="24"/>
              </w:rPr>
              <w:t>Mục II.2 (tiểu mục II.2.1-II.2.8, II.2.11, II.2.13)</w:t>
            </w:r>
          </w:p>
        </w:tc>
      </w:tr>
      <w:tr w:rsidR="00277F4D" w:rsidRPr="00FB33C5" w14:paraId="5828ED40" w14:textId="77777777" w:rsidTr="00B1789F">
        <w:trPr>
          <w:trHeight w:val="561"/>
        </w:trPr>
        <w:tc>
          <w:tcPr>
            <w:tcW w:w="333" w:type="pct"/>
            <w:vMerge/>
            <w:vAlign w:val="center"/>
          </w:tcPr>
          <w:p w14:paraId="73842771" w14:textId="77777777" w:rsidR="00277F4D" w:rsidRPr="00FB33C5" w:rsidRDefault="00277F4D" w:rsidP="004A673E">
            <w:pPr>
              <w:spacing w:line="312" w:lineRule="auto"/>
              <w:jc w:val="center"/>
              <w:rPr>
                <w:b/>
                <w:sz w:val="24"/>
              </w:rPr>
            </w:pPr>
          </w:p>
        </w:tc>
        <w:tc>
          <w:tcPr>
            <w:tcW w:w="1486" w:type="pct"/>
            <w:vMerge/>
            <w:vAlign w:val="center"/>
          </w:tcPr>
          <w:p w14:paraId="2FEA0F64" w14:textId="77777777" w:rsidR="00277F4D" w:rsidRPr="00FB33C5" w:rsidRDefault="00277F4D" w:rsidP="00E8256F">
            <w:pPr>
              <w:spacing w:line="312" w:lineRule="auto"/>
              <w:rPr>
                <w:b/>
                <w:sz w:val="24"/>
              </w:rPr>
            </w:pPr>
          </w:p>
        </w:tc>
        <w:tc>
          <w:tcPr>
            <w:tcW w:w="1900" w:type="pct"/>
            <w:vAlign w:val="center"/>
          </w:tcPr>
          <w:p w14:paraId="415D3430" w14:textId="482707C8" w:rsidR="00277F4D" w:rsidRPr="00FB33C5" w:rsidRDefault="00277F4D" w:rsidP="00E8256F">
            <w:pPr>
              <w:spacing w:line="312" w:lineRule="auto"/>
              <w:rPr>
                <w:sz w:val="24"/>
              </w:rPr>
            </w:pPr>
            <w:r w:rsidRPr="00FB33C5">
              <w:rPr>
                <w:spacing w:val="-2"/>
                <w:sz w:val="24"/>
              </w:rPr>
              <w:t>Thường trực, chịu trách nhiệm báo cáo kết quả Ban giám</w:t>
            </w:r>
            <w:r w:rsidR="009F7C58">
              <w:rPr>
                <w:spacing w:val="-2"/>
                <w:sz w:val="24"/>
              </w:rPr>
              <w:t xml:space="preserve"> đốc</w:t>
            </w:r>
            <w:r w:rsidRPr="00FB33C5">
              <w:rPr>
                <w:spacing w:val="-2"/>
                <w:sz w:val="24"/>
              </w:rPr>
              <w:t xml:space="preserve"> và Bộ Giáo dục và Đào tạo</w:t>
            </w:r>
          </w:p>
        </w:tc>
        <w:tc>
          <w:tcPr>
            <w:tcW w:w="1281" w:type="pct"/>
            <w:vAlign w:val="center"/>
          </w:tcPr>
          <w:p w14:paraId="2FA7EC81" w14:textId="77777777" w:rsidR="00277F4D" w:rsidRPr="00FB33C5" w:rsidRDefault="00277F4D" w:rsidP="00E8256F">
            <w:pPr>
              <w:spacing w:line="312" w:lineRule="auto"/>
              <w:rPr>
                <w:bCs/>
                <w:sz w:val="24"/>
              </w:rPr>
            </w:pPr>
          </w:p>
        </w:tc>
      </w:tr>
      <w:tr w:rsidR="00FA459B" w:rsidRPr="00FB33C5" w14:paraId="5F865076" w14:textId="77777777" w:rsidTr="00B1789F">
        <w:trPr>
          <w:trHeight w:val="561"/>
        </w:trPr>
        <w:tc>
          <w:tcPr>
            <w:tcW w:w="333" w:type="pct"/>
            <w:vAlign w:val="center"/>
          </w:tcPr>
          <w:p w14:paraId="352288AB" w14:textId="73184A2A" w:rsidR="00FA459B" w:rsidRPr="00FB33C5" w:rsidRDefault="00277F4D" w:rsidP="004A673E">
            <w:pPr>
              <w:spacing w:line="312" w:lineRule="auto"/>
              <w:jc w:val="center"/>
              <w:rPr>
                <w:b/>
                <w:sz w:val="24"/>
              </w:rPr>
            </w:pPr>
            <w:r w:rsidRPr="00FB33C5">
              <w:rPr>
                <w:b/>
                <w:sz w:val="24"/>
              </w:rPr>
              <w:lastRenderedPageBreak/>
              <w:t>2</w:t>
            </w:r>
          </w:p>
        </w:tc>
        <w:tc>
          <w:tcPr>
            <w:tcW w:w="1486" w:type="pct"/>
            <w:vAlign w:val="center"/>
          </w:tcPr>
          <w:p w14:paraId="08E1C87D" w14:textId="77777777" w:rsidR="00FA459B" w:rsidRPr="00FB33C5" w:rsidRDefault="00FA459B" w:rsidP="00E8256F">
            <w:pPr>
              <w:spacing w:line="312" w:lineRule="auto"/>
              <w:rPr>
                <w:b/>
                <w:sz w:val="24"/>
              </w:rPr>
            </w:pPr>
            <w:r w:rsidRPr="00FB33C5">
              <w:rPr>
                <w:b/>
                <w:sz w:val="24"/>
              </w:rPr>
              <w:t>Viện đào tạo Tiên tiến, chất lượng cao và POHE</w:t>
            </w:r>
          </w:p>
        </w:tc>
        <w:tc>
          <w:tcPr>
            <w:tcW w:w="1900" w:type="pct"/>
            <w:vAlign w:val="center"/>
          </w:tcPr>
          <w:p w14:paraId="58D51802" w14:textId="77777777" w:rsidR="00FA459B" w:rsidRPr="00FB33C5" w:rsidRDefault="00FA459B" w:rsidP="00E8256F">
            <w:pPr>
              <w:spacing w:line="312" w:lineRule="auto"/>
              <w:rPr>
                <w:sz w:val="24"/>
              </w:rPr>
            </w:pPr>
            <w:r w:rsidRPr="00FB33C5">
              <w:rPr>
                <w:rFonts w:eastAsia="Arial Unicode MS"/>
                <w:sz w:val="24"/>
                <w:u w:color="000000"/>
              </w:rPr>
              <w:t>Xây dựng phương án tuyển sinh và cung cấp dữ liệu, thông tin về tuyển sinh chương trình Tiên tiến và Chất lượng cao</w:t>
            </w:r>
          </w:p>
        </w:tc>
        <w:tc>
          <w:tcPr>
            <w:tcW w:w="1281" w:type="pct"/>
            <w:vAlign w:val="center"/>
          </w:tcPr>
          <w:p w14:paraId="0206F233" w14:textId="020D6D14" w:rsidR="00FA459B" w:rsidRPr="00FB33C5" w:rsidRDefault="00741CE0" w:rsidP="00E8256F">
            <w:pPr>
              <w:spacing w:line="312" w:lineRule="auto"/>
              <w:rPr>
                <w:bCs/>
                <w:sz w:val="24"/>
              </w:rPr>
            </w:pPr>
            <w:r w:rsidRPr="00FB33C5">
              <w:rPr>
                <w:bCs/>
                <w:sz w:val="24"/>
                <w:lang w:val="vi-VN"/>
              </w:rPr>
              <w:t xml:space="preserve">Mục </w:t>
            </w:r>
            <w:r w:rsidRPr="00FB33C5">
              <w:rPr>
                <w:bCs/>
                <w:sz w:val="24"/>
              </w:rPr>
              <w:t>II.1 (tiểu mục II.1.1-II.1.7, II.1.11, II.1.13)</w:t>
            </w:r>
          </w:p>
        </w:tc>
      </w:tr>
      <w:tr w:rsidR="00FA459B" w:rsidRPr="00FB33C5" w14:paraId="0C6A6B20" w14:textId="77777777" w:rsidTr="00B1789F">
        <w:trPr>
          <w:trHeight w:val="561"/>
        </w:trPr>
        <w:tc>
          <w:tcPr>
            <w:tcW w:w="333" w:type="pct"/>
            <w:vAlign w:val="center"/>
          </w:tcPr>
          <w:p w14:paraId="3EC9B914" w14:textId="05E22226" w:rsidR="00FA459B" w:rsidRPr="00FB33C5" w:rsidRDefault="00277F4D" w:rsidP="004A673E">
            <w:pPr>
              <w:spacing w:line="312" w:lineRule="auto"/>
              <w:jc w:val="center"/>
              <w:rPr>
                <w:b/>
                <w:sz w:val="24"/>
              </w:rPr>
            </w:pPr>
            <w:r w:rsidRPr="00FB33C5">
              <w:rPr>
                <w:b/>
                <w:sz w:val="24"/>
              </w:rPr>
              <w:t>3</w:t>
            </w:r>
          </w:p>
        </w:tc>
        <w:tc>
          <w:tcPr>
            <w:tcW w:w="1486" w:type="pct"/>
            <w:vAlign w:val="center"/>
          </w:tcPr>
          <w:p w14:paraId="5BCE088F" w14:textId="77777777" w:rsidR="00FA459B" w:rsidRPr="00FB33C5" w:rsidRDefault="00FA459B" w:rsidP="00E8256F">
            <w:pPr>
              <w:spacing w:line="312" w:lineRule="auto"/>
              <w:rPr>
                <w:b/>
                <w:sz w:val="24"/>
              </w:rPr>
            </w:pPr>
            <w:r w:rsidRPr="00FB33C5">
              <w:rPr>
                <w:b/>
                <w:sz w:val="24"/>
              </w:rPr>
              <w:t>Khoa Đại học Tại chức</w:t>
            </w:r>
          </w:p>
        </w:tc>
        <w:tc>
          <w:tcPr>
            <w:tcW w:w="1900" w:type="pct"/>
            <w:vAlign w:val="center"/>
          </w:tcPr>
          <w:p w14:paraId="0A2B3D0E" w14:textId="77777777" w:rsidR="00FA459B" w:rsidRPr="00FB33C5" w:rsidRDefault="00FA459B" w:rsidP="00E8256F">
            <w:pPr>
              <w:spacing w:line="312" w:lineRule="auto"/>
              <w:rPr>
                <w:rFonts w:eastAsia="Arial Unicode MS"/>
                <w:sz w:val="24"/>
                <w:u w:color="000000"/>
              </w:rPr>
            </w:pPr>
            <w:r w:rsidRPr="00FB33C5">
              <w:rPr>
                <w:rFonts w:eastAsia="Arial Unicode MS"/>
                <w:sz w:val="24"/>
                <w:u w:color="000000"/>
              </w:rPr>
              <w:t>Xây dựng phương án tuyển sinh và cung cấp dữ liệu, thông tin về tuyển sinh đại học VLVH</w:t>
            </w:r>
          </w:p>
        </w:tc>
        <w:tc>
          <w:tcPr>
            <w:tcW w:w="1281" w:type="pct"/>
            <w:vAlign w:val="center"/>
          </w:tcPr>
          <w:p w14:paraId="37D1F32A" w14:textId="5474393A" w:rsidR="00FA459B" w:rsidRPr="00FB33C5" w:rsidRDefault="0018396E" w:rsidP="00E8256F">
            <w:pPr>
              <w:spacing w:line="312" w:lineRule="auto"/>
              <w:rPr>
                <w:bCs/>
                <w:sz w:val="24"/>
              </w:rPr>
            </w:pPr>
            <w:r w:rsidRPr="00FB33C5">
              <w:rPr>
                <w:bCs/>
                <w:sz w:val="24"/>
              </w:rPr>
              <w:t>Phụ lục</w:t>
            </w:r>
            <w:r w:rsidR="00C121F2" w:rsidRPr="00FB33C5">
              <w:rPr>
                <w:bCs/>
                <w:sz w:val="24"/>
              </w:rPr>
              <w:t xml:space="preserve"> 01</w:t>
            </w:r>
          </w:p>
        </w:tc>
      </w:tr>
      <w:tr w:rsidR="00FA459B" w:rsidRPr="00FB33C5" w14:paraId="2810FE5E" w14:textId="77777777" w:rsidTr="00B1789F">
        <w:trPr>
          <w:trHeight w:val="561"/>
        </w:trPr>
        <w:tc>
          <w:tcPr>
            <w:tcW w:w="333" w:type="pct"/>
            <w:vAlign w:val="center"/>
          </w:tcPr>
          <w:p w14:paraId="699C6E6F" w14:textId="4F44CD11" w:rsidR="00FA459B" w:rsidRPr="00FB33C5" w:rsidRDefault="00277F4D" w:rsidP="004A673E">
            <w:pPr>
              <w:spacing w:line="312" w:lineRule="auto"/>
              <w:jc w:val="center"/>
              <w:rPr>
                <w:b/>
                <w:sz w:val="24"/>
              </w:rPr>
            </w:pPr>
            <w:r w:rsidRPr="00FB33C5">
              <w:rPr>
                <w:b/>
                <w:sz w:val="24"/>
              </w:rPr>
              <w:t>4</w:t>
            </w:r>
          </w:p>
        </w:tc>
        <w:tc>
          <w:tcPr>
            <w:tcW w:w="1486" w:type="pct"/>
            <w:vAlign w:val="center"/>
          </w:tcPr>
          <w:p w14:paraId="314580ED" w14:textId="77777777" w:rsidR="00FA459B" w:rsidRPr="00FB33C5" w:rsidRDefault="00FA459B" w:rsidP="00E8256F">
            <w:pPr>
              <w:spacing w:line="312" w:lineRule="auto"/>
              <w:rPr>
                <w:b/>
                <w:sz w:val="24"/>
              </w:rPr>
            </w:pPr>
            <w:r w:rsidRPr="00FB33C5">
              <w:rPr>
                <w:b/>
                <w:sz w:val="24"/>
              </w:rPr>
              <w:t>Trung tâm đào tạo từ xa</w:t>
            </w:r>
          </w:p>
        </w:tc>
        <w:tc>
          <w:tcPr>
            <w:tcW w:w="1900" w:type="pct"/>
            <w:vAlign w:val="center"/>
          </w:tcPr>
          <w:p w14:paraId="526FCD74" w14:textId="77777777" w:rsidR="00FA459B" w:rsidRPr="00FB33C5" w:rsidRDefault="00FA459B" w:rsidP="00E8256F">
            <w:pPr>
              <w:spacing w:line="312" w:lineRule="auto"/>
              <w:rPr>
                <w:rFonts w:eastAsia="Arial Unicode MS"/>
                <w:sz w:val="24"/>
                <w:u w:color="000000"/>
              </w:rPr>
            </w:pPr>
            <w:r w:rsidRPr="00FB33C5">
              <w:rPr>
                <w:rFonts w:eastAsia="Arial Unicode MS"/>
                <w:sz w:val="24"/>
                <w:u w:color="000000"/>
              </w:rPr>
              <w:t>Xây dựng phương án tuyển sinh và cung cấp dữ liệu, thông tin về tuyển sinh ĐTTX</w:t>
            </w:r>
          </w:p>
        </w:tc>
        <w:tc>
          <w:tcPr>
            <w:tcW w:w="1281" w:type="pct"/>
            <w:vAlign w:val="center"/>
          </w:tcPr>
          <w:p w14:paraId="2629AE50" w14:textId="09C4436F" w:rsidR="00FA459B" w:rsidRPr="00FB33C5" w:rsidRDefault="0018396E" w:rsidP="00E8256F">
            <w:pPr>
              <w:spacing w:line="312" w:lineRule="auto"/>
              <w:rPr>
                <w:bCs/>
                <w:sz w:val="24"/>
              </w:rPr>
            </w:pPr>
            <w:r w:rsidRPr="00FB33C5">
              <w:rPr>
                <w:bCs/>
                <w:sz w:val="24"/>
              </w:rPr>
              <w:t>Phụ lục</w:t>
            </w:r>
            <w:r w:rsidR="00C121F2" w:rsidRPr="00FB33C5">
              <w:rPr>
                <w:bCs/>
                <w:sz w:val="24"/>
              </w:rPr>
              <w:t xml:space="preserve"> 02</w:t>
            </w:r>
          </w:p>
        </w:tc>
      </w:tr>
      <w:tr w:rsidR="00277F4D" w:rsidRPr="00FB33C5" w14:paraId="092796C1" w14:textId="77777777" w:rsidTr="00B1789F">
        <w:trPr>
          <w:trHeight w:val="561"/>
        </w:trPr>
        <w:tc>
          <w:tcPr>
            <w:tcW w:w="333" w:type="pct"/>
            <w:vMerge w:val="restart"/>
            <w:vAlign w:val="center"/>
          </w:tcPr>
          <w:p w14:paraId="2EFB24AE" w14:textId="1D7BE709" w:rsidR="00277F4D" w:rsidRPr="00FB33C5" w:rsidRDefault="00277F4D" w:rsidP="004A673E">
            <w:pPr>
              <w:spacing w:line="312" w:lineRule="auto"/>
              <w:jc w:val="center"/>
              <w:rPr>
                <w:b/>
                <w:sz w:val="24"/>
              </w:rPr>
            </w:pPr>
            <w:r w:rsidRPr="00FB33C5">
              <w:rPr>
                <w:b/>
                <w:sz w:val="24"/>
              </w:rPr>
              <w:t>5</w:t>
            </w:r>
          </w:p>
        </w:tc>
        <w:tc>
          <w:tcPr>
            <w:tcW w:w="1486" w:type="pct"/>
            <w:vMerge w:val="restart"/>
            <w:vAlign w:val="center"/>
          </w:tcPr>
          <w:p w14:paraId="73BAFA74" w14:textId="77777777" w:rsidR="00277F4D" w:rsidRPr="00FB33C5" w:rsidRDefault="00277F4D" w:rsidP="00E8256F">
            <w:pPr>
              <w:spacing w:before="0" w:line="276" w:lineRule="auto"/>
              <w:rPr>
                <w:b/>
                <w:sz w:val="24"/>
              </w:rPr>
            </w:pPr>
            <w:r w:rsidRPr="00FB33C5">
              <w:rPr>
                <w:b/>
                <w:sz w:val="24"/>
              </w:rPr>
              <w:t>Phòng Tổng hợp</w:t>
            </w:r>
          </w:p>
        </w:tc>
        <w:tc>
          <w:tcPr>
            <w:tcW w:w="1900" w:type="pct"/>
            <w:vAlign w:val="center"/>
          </w:tcPr>
          <w:p w14:paraId="67272CC6" w14:textId="52734FC8" w:rsidR="00277F4D" w:rsidRPr="005A4DD1" w:rsidRDefault="00277F4D" w:rsidP="00E8256F">
            <w:pPr>
              <w:spacing w:line="312" w:lineRule="auto"/>
              <w:rPr>
                <w:rFonts w:eastAsia="Arial Unicode MS"/>
                <w:sz w:val="24"/>
                <w:u w:color="000000"/>
              </w:rPr>
            </w:pPr>
            <w:r w:rsidRPr="00FB33C5">
              <w:rPr>
                <w:sz w:val="24"/>
              </w:rPr>
              <w:t>Cung cấp thông tin chung về</w:t>
            </w:r>
            <w:r w:rsidRPr="00FB33C5">
              <w:rPr>
                <w:sz w:val="24"/>
                <w:lang w:val="vi-VN"/>
              </w:rPr>
              <w:t xml:space="preserve"> Tên trường, sứ mệnh, địa chỉ và trang </w:t>
            </w:r>
            <w:r w:rsidRPr="00FB33C5">
              <w:rPr>
                <w:sz w:val="24"/>
              </w:rPr>
              <w:t>TTĐT</w:t>
            </w:r>
            <w:r w:rsidRPr="00FB33C5">
              <w:rPr>
                <w:sz w:val="24"/>
                <w:lang w:val="vi-VN"/>
              </w:rPr>
              <w:t xml:space="preserve"> của </w:t>
            </w:r>
            <w:r w:rsidR="005A4DD1">
              <w:rPr>
                <w:sz w:val="24"/>
              </w:rPr>
              <w:t>ĐH KTQD</w:t>
            </w:r>
          </w:p>
        </w:tc>
        <w:tc>
          <w:tcPr>
            <w:tcW w:w="1281" w:type="pct"/>
            <w:vAlign w:val="center"/>
          </w:tcPr>
          <w:p w14:paraId="64ED92DA" w14:textId="7182CB5C" w:rsidR="00277F4D" w:rsidRPr="00FB33C5" w:rsidRDefault="00277F4D" w:rsidP="00E8256F">
            <w:pPr>
              <w:spacing w:line="312" w:lineRule="auto"/>
              <w:rPr>
                <w:bCs/>
                <w:sz w:val="24"/>
              </w:rPr>
            </w:pPr>
            <w:r w:rsidRPr="00FB33C5">
              <w:rPr>
                <w:bCs/>
                <w:sz w:val="24"/>
              </w:rPr>
              <w:t>Mục I.1, I.2, I.3, I.4</w:t>
            </w:r>
          </w:p>
        </w:tc>
      </w:tr>
      <w:tr w:rsidR="00277F4D" w:rsidRPr="00FB33C5" w14:paraId="064BC793" w14:textId="77777777" w:rsidTr="00B1789F">
        <w:trPr>
          <w:trHeight w:val="561"/>
        </w:trPr>
        <w:tc>
          <w:tcPr>
            <w:tcW w:w="333" w:type="pct"/>
            <w:vMerge/>
            <w:vAlign w:val="center"/>
          </w:tcPr>
          <w:p w14:paraId="4ECF309F" w14:textId="77777777" w:rsidR="00277F4D" w:rsidRPr="00FB33C5" w:rsidRDefault="00277F4D" w:rsidP="004A673E">
            <w:pPr>
              <w:spacing w:line="312" w:lineRule="auto"/>
              <w:jc w:val="center"/>
              <w:rPr>
                <w:b/>
                <w:sz w:val="24"/>
              </w:rPr>
            </w:pPr>
          </w:p>
        </w:tc>
        <w:tc>
          <w:tcPr>
            <w:tcW w:w="1486" w:type="pct"/>
            <w:vMerge/>
            <w:vAlign w:val="center"/>
          </w:tcPr>
          <w:p w14:paraId="7D891AAD" w14:textId="77777777" w:rsidR="00277F4D" w:rsidRPr="00FB33C5" w:rsidRDefault="00277F4D" w:rsidP="00E8256F">
            <w:pPr>
              <w:spacing w:line="312" w:lineRule="auto"/>
              <w:rPr>
                <w:b/>
                <w:sz w:val="24"/>
              </w:rPr>
            </w:pPr>
          </w:p>
        </w:tc>
        <w:tc>
          <w:tcPr>
            <w:tcW w:w="1900" w:type="pct"/>
            <w:vAlign w:val="center"/>
          </w:tcPr>
          <w:p w14:paraId="0FD153AA" w14:textId="77777777" w:rsidR="00277F4D" w:rsidRPr="00FB33C5" w:rsidRDefault="00277F4D" w:rsidP="00E8256F">
            <w:pPr>
              <w:spacing w:line="312" w:lineRule="auto"/>
              <w:rPr>
                <w:rFonts w:eastAsia="Arial Unicode MS"/>
                <w:sz w:val="24"/>
                <w:u w:color="000000"/>
              </w:rPr>
            </w:pPr>
            <w:r w:rsidRPr="00FB33C5">
              <w:rPr>
                <w:sz w:val="24"/>
              </w:rPr>
              <w:t>Cung cấp số liệu</w:t>
            </w:r>
            <w:r w:rsidRPr="00FB33C5">
              <w:rPr>
                <w:sz w:val="24"/>
                <w:lang w:val="vi-VN"/>
              </w:rPr>
              <w:t xml:space="preserve"> </w:t>
            </w:r>
            <w:r w:rsidRPr="00FB33C5">
              <w:rPr>
                <w:sz w:val="24"/>
              </w:rPr>
              <w:t>qu</w:t>
            </w:r>
            <w:r w:rsidRPr="00FB33C5">
              <w:rPr>
                <w:sz w:val="24"/>
                <w:lang w:val="vi-VN"/>
              </w:rPr>
              <w:t>y mô đào tạo</w:t>
            </w:r>
            <w:r w:rsidRPr="00FB33C5">
              <w:rPr>
                <w:sz w:val="24"/>
              </w:rPr>
              <w:t xml:space="preserve"> của tất cả các hệ theo khối ngành tính đến ngày 31/12/2024</w:t>
            </w:r>
          </w:p>
        </w:tc>
        <w:tc>
          <w:tcPr>
            <w:tcW w:w="1281" w:type="pct"/>
            <w:vAlign w:val="center"/>
          </w:tcPr>
          <w:p w14:paraId="6C835B20" w14:textId="7BA6D5D2" w:rsidR="00277F4D" w:rsidRPr="00FB33C5" w:rsidRDefault="00277F4D" w:rsidP="00E8256F">
            <w:pPr>
              <w:spacing w:line="312" w:lineRule="auto"/>
              <w:rPr>
                <w:bCs/>
                <w:sz w:val="24"/>
              </w:rPr>
            </w:pPr>
            <w:r w:rsidRPr="00FB33C5">
              <w:rPr>
                <w:bCs/>
                <w:sz w:val="24"/>
              </w:rPr>
              <w:t>Phụ lục 03. Mục 1</w:t>
            </w:r>
          </w:p>
        </w:tc>
      </w:tr>
      <w:tr w:rsidR="00A46B00" w:rsidRPr="00FB33C5" w14:paraId="099C8E0C" w14:textId="77777777" w:rsidTr="00FB33C5">
        <w:trPr>
          <w:trHeight w:val="561"/>
        </w:trPr>
        <w:tc>
          <w:tcPr>
            <w:tcW w:w="333" w:type="pct"/>
            <w:vMerge w:val="restart"/>
            <w:vAlign w:val="center"/>
          </w:tcPr>
          <w:p w14:paraId="7A69AEF4" w14:textId="42367EAB" w:rsidR="00A46B00" w:rsidRPr="00FB33C5" w:rsidRDefault="00164FF9" w:rsidP="00FB33C5">
            <w:pPr>
              <w:spacing w:line="312" w:lineRule="auto"/>
              <w:rPr>
                <w:b/>
                <w:sz w:val="24"/>
              </w:rPr>
            </w:pPr>
            <w:r w:rsidRPr="00FB33C5">
              <w:rPr>
                <w:b/>
                <w:sz w:val="24"/>
              </w:rPr>
              <w:t>6</w:t>
            </w:r>
          </w:p>
        </w:tc>
        <w:tc>
          <w:tcPr>
            <w:tcW w:w="1486" w:type="pct"/>
            <w:vMerge w:val="restart"/>
            <w:vAlign w:val="center"/>
          </w:tcPr>
          <w:p w14:paraId="1FDA6A60" w14:textId="77777777" w:rsidR="00FB33C5" w:rsidRDefault="00FB33C5" w:rsidP="00FB33C5">
            <w:pPr>
              <w:spacing w:before="0" w:line="276" w:lineRule="auto"/>
              <w:rPr>
                <w:b/>
                <w:sz w:val="24"/>
              </w:rPr>
            </w:pPr>
          </w:p>
          <w:p w14:paraId="55FF57CF" w14:textId="77777777" w:rsidR="00FB33C5" w:rsidRDefault="00FB33C5" w:rsidP="00FB33C5">
            <w:pPr>
              <w:spacing w:before="0" w:line="276" w:lineRule="auto"/>
              <w:rPr>
                <w:b/>
                <w:sz w:val="24"/>
              </w:rPr>
            </w:pPr>
          </w:p>
          <w:p w14:paraId="4369C412" w14:textId="192FB354" w:rsidR="00A46B00" w:rsidRPr="00FB33C5" w:rsidRDefault="00A46B00" w:rsidP="00FB33C5">
            <w:pPr>
              <w:spacing w:before="0" w:line="276" w:lineRule="auto"/>
              <w:rPr>
                <w:b/>
                <w:sz w:val="24"/>
              </w:rPr>
            </w:pPr>
            <w:r w:rsidRPr="00FB33C5">
              <w:rPr>
                <w:b/>
                <w:sz w:val="24"/>
              </w:rPr>
              <w:t>Phòng Quản trị thiết bị</w:t>
            </w:r>
          </w:p>
          <w:p w14:paraId="4B93C313" w14:textId="77777777" w:rsidR="00A46B00" w:rsidRPr="00FB33C5" w:rsidRDefault="00A46B00" w:rsidP="00FB33C5">
            <w:pPr>
              <w:spacing w:line="312" w:lineRule="auto"/>
              <w:rPr>
                <w:b/>
                <w:sz w:val="24"/>
              </w:rPr>
            </w:pPr>
          </w:p>
        </w:tc>
        <w:tc>
          <w:tcPr>
            <w:tcW w:w="1900" w:type="pct"/>
            <w:vAlign w:val="center"/>
          </w:tcPr>
          <w:p w14:paraId="31241A19" w14:textId="2A4BECB9" w:rsidR="00A46B00" w:rsidRPr="00FB33C5" w:rsidRDefault="00A46B00" w:rsidP="00794E66">
            <w:pPr>
              <w:pStyle w:val="Body1"/>
              <w:tabs>
                <w:tab w:val="left" w:pos="180"/>
              </w:tabs>
              <w:spacing w:line="276" w:lineRule="auto"/>
              <w:contextualSpacing/>
              <w:rPr>
                <w:color w:val="auto"/>
                <w:szCs w:val="24"/>
              </w:rPr>
            </w:pPr>
            <w:r w:rsidRPr="00FB33C5">
              <w:rPr>
                <w:color w:val="auto"/>
                <w:szCs w:val="24"/>
              </w:rPr>
              <w:t>Cung cấp số liệu cơ sở vật chất phục vụ đào tạo và nghiên cứu (gồm có Thống kê diện tích đất, diện tích sàn xây dựng, ký túc xá, các phòng thực hành, phòng thí nghiệm và các trang thiết bị…)</w:t>
            </w:r>
          </w:p>
        </w:tc>
        <w:tc>
          <w:tcPr>
            <w:tcW w:w="1281" w:type="pct"/>
            <w:vAlign w:val="center"/>
          </w:tcPr>
          <w:p w14:paraId="510A0CDE" w14:textId="60AA3106" w:rsidR="00A46B00" w:rsidRPr="00FB33C5" w:rsidRDefault="00A46B00" w:rsidP="00E8256F">
            <w:pPr>
              <w:spacing w:line="312" w:lineRule="auto"/>
              <w:rPr>
                <w:bCs/>
                <w:sz w:val="24"/>
              </w:rPr>
            </w:pPr>
            <w:r w:rsidRPr="00FB33C5">
              <w:rPr>
                <w:bCs/>
                <w:sz w:val="24"/>
              </w:rPr>
              <w:t>Phụ lục 03. Mục 2</w:t>
            </w:r>
            <w:r w:rsidR="00F66535" w:rsidRPr="00FB33C5">
              <w:rPr>
                <w:bCs/>
                <w:sz w:val="24"/>
              </w:rPr>
              <w:t>.1</w:t>
            </w:r>
          </w:p>
        </w:tc>
      </w:tr>
      <w:tr w:rsidR="00A46B00" w:rsidRPr="00FB33C5" w14:paraId="77FF4E47" w14:textId="77777777" w:rsidTr="00B1789F">
        <w:trPr>
          <w:trHeight w:val="561"/>
        </w:trPr>
        <w:tc>
          <w:tcPr>
            <w:tcW w:w="333" w:type="pct"/>
            <w:vMerge/>
            <w:vAlign w:val="center"/>
          </w:tcPr>
          <w:p w14:paraId="38F009CA" w14:textId="77777777" w:rsidR="00A46B00" w:rsidRPr="00FB33C5" w:rsidRDefault="00A46B00" w:rsidP="00A46B00">
            <w:pPr>
              <w:spacing w:line="312" w:lineRule="auto"/>
              <w:jc w:val="center"/>
              <w:rPr>
                <w:b/>
                <w:sz w:val="24"/>
              </w:rPr>
            </w:pPr>
          </w:p>
        </w:tc>
        <w:tc>
          <w:tcPr>
            <w:tcW w:w="1486" w:type="pct"/>
            <w:vMerge/>
            <w:vAlign w:val="center"/>
          </w:tcPr>
          <w:p w14:paraId="6BB454A2" w14:textId="77777777" w:rsidR="00A46B00" w:rsidRPr="00FB33C5" w:rsidRDefault="00A46B00" w:rsidP="00A46B00">
            <w:pPr>
              <w:spacing w:before="0" w:line="276" w:lineRule="auto"/>
              <w:rPr>
                <w:b/>
                <w:sz w:val="24"/>
              </w:rPr>
            </w:pPr>
          </w:p>
        </w:tc>
        <w:tc>
          <w:tcPr>
            <w:tcW w:w="1900" w:type="pct"/>
            <w:vAlign w:val="center"/>
          </w:tcPr>
          <w:p w14:paraId="001FCB48" w14:textId="7F61E2F1" w:rsidR="00A46B00" w:rsidRPr="00FB33C5" w:rsidRDefault="00A46B00" w:rsidP="00A46B00">
            <w:pPr>
              <w:pStyle w:val="Body1"/>
              <w:tabs>
                <w:tab w:val="left" w:pos="180"/>
              </w:tabs>
              <w:spacing w:line="276" w:lineRule="auto"/>
              <w:contextualSpacing/>
              <w:rPr>
                <w:color w:val="auto"/>
                <w:szCs w:val="24"/>
              </w:rPr>
            </w:pPr>
            <w:r w:rsidRPr="00FB33C5">
              <w:rPr>
                <w:color w:val="auto"/>
                <w:spacing w:val="-4"/>
                <w:szCs w:val="24"/>
              </w:rPr>
              <w:t>Cung cấp thông tin thống kê các phòng thực hành, phòng thí nghiệm và các trang thiết bị</w:t>
            </w:r>
          </w:p>
        </w:tc>
        <w:tc>
          <w:tcPr>
            <w:tcW w:w="1281" w:type="pct"/>
            <w:vAlign w:val="center"/>
          </w:tcPr>
          <w:p w14:paraId="5EC64985" w14:textId="1939525D" w:rsidR="00A46B00" w:rsidRPr="00FB33C5" w:rsidRDefault="00A46B00" w:rsidP="00A46B00">
            <w:pPr>
              <w:spacing w:line="312" w:lineRule="auto"/>
              <w:rPr>
                <w:bCs/>
                <w:sz w:val="24"/>
              </w:rPr>
            </w:pPr>
            <w:r w:rsidRPr="00FB33C5">
              <w:rPr>
                <w:bCs/>
                <w:sz w:val="24"/>
              </w:rPr>
              <w:t>Phụ lục 03. Mục 2</w:t>
            </w:r>
            <w:r w:rsidR="00F66535" w:rsidRPr="00FB33C5">
              <w:rPr>
                <w:bCs/>
                <w:sz w:val="24"/>
              </w:rPr>
              <w:t>.2</w:t>
            </w:r>
          </w:p>
        </w:tc>
      </w:tr>
      <w:tr w:rsidR="00A46B00" w:rsidRPr="00FB33C5" w14:paraId="31B05072" w14:textId="77777777" w:rsidTr="00B1789F">
        <w:trPr>
          <w:trHeight w:val="561"/>
        </w:trPr>
        <w:tc>
          <w:tcPr>
            <w:tcW w:w="333" w:type="pct"/>
            <w:vAlign w:val="center"/>
          </w:tcPr>
          <w:p w14:paraId="7AB976D6" w14:textId="7194DB7D" w:rsidR="00A46B00" w:rsidRPr="00FB33C5" w:rsidRDefault="00FB33C5" w:rsidP="00A46B00">
            <w:pPr>
              <w:spacing w:line="312" w:lineRule="auto"/>
              <w:jc w:val="center"/>
              <w:rPr>
                <w:b/>
                <w:sz w:val="24"/>
              </w:rPr>
            </w:pPr>
            <w:r>
              <w:rPr>
                <w:b/>
                <w:sz w:val="24"/>
              </w:rPr>
              <w:t>7</w:t>
            </w:r>
          </w:p>
        </w:tc>
        <w:tc>
          <w:tcPr>
            <w:tcW w:w="1486" w:type="pct"/>
            <w:vAlign w:val="center"/>
          </w:tcPr>
          <w:p w14:paraId="70A04E5A" w14:textId="77777777" w:rsidR="00FB33C5" w:rsidRDefault="00FB33C5" w:rsidP="00A46B00">
            <w:pPr>
              <w:spacing w:before="0" w:line="276" w:lineRule="auto"/>
              <w:rPr>
                <w:b/>
                <w:sz w:val="24"/>
              </w:rPr>
            </w:pPr>
          </w:p>
          <w:p w14:paraId="3810F989" w14:textId="3FD8862D" w:rsidR="00A46B00" w:rsidRPr="00FB33C5" w:rsidRDefault="00A46B00" w:rsidP="00A46B00">
            <w:pPr>
              <w:spacing w:before="0" w:line="276" w:lineRule="auto"/>
              <w:rPr>
                <w:b/>
                <w:sz w:val="24"/>
              </w:rPr>
            </w:pPr>
            <w:r w:rsidRPr="00FB33C5">
              <w:rPr>
                <w:b/>
                <w:sz w:val="24"/>
              </w:rPr>
              <w:t>Phòng Tổ chức cán bộ</w:t>
            </w:r>
          </w:p>
          <w:p w14:paraId="7E41D81B" w14:textId="77777777" w:rsidR="00A46B00" w:rsidRPr="00FB33C5" w:rsidRDefault="00A46B00" w:rsidP="00A46B00">
            <w:pPr>
              <w:spacing w:line="312" w:lineRule="auto"/>
              <w:rPr>
                <w:b/>
                <w:sz w:val="24"/>
              </w:rPr>
            </w:pPr>
          </w:p>
        </w:tc>
        <w:tc>
          <w:tcPr>
            <w:tcW w:w="1900" w:type="pct"/>
            <w:vAlign w:val="center"/>
          </w:tcPr>
          <w:p w14:paraId="3F0C6DC2" w14:textId="77777777" w:rsidR="00A46B00" w:rsidRPr="00FB33C5" w:rsidRDefault="00A46B00" w:rsidP="00A46B00">
            <w:pPr>
              <w:spacing w:line="312" w:lineRule="auto"/>
              <w:rPr>
                <w:rFonts w:eastAsia="Arial Unicode MS"/>
                <w:sz w:val="24"/>
                <w:u w:color="000000"/>
              </w:rPr>
            </w:pPr>
            <w:r w:rsidRPr="00FB33C5">
              <w:rPr>
                <w:sz w:val="24"/>
              </w:rPr>
              <w:t>Cung cấp</w:t>
            </w:r>
            <w:r w:rsidRPr="00FB33C5">
              <w:rPr>
                <w:sz w:val="24"/>
                <w:lang w:val="vi-VN"/>
              </w:rPr>
              <w:t xml:space="preserve"> </w:t>
            </w:r>
            <w:r w:rsidRPr="00FB33C5">
              <w:rPr>
                <w:sz w:val="24"/>
              </w:rPr>
              <w:t>s</w:t>
            </w:r>
            <w:r w:rsidRPr="00FB33C5">
              <w:rPr>
                <w:sz w:val="24"/>
                <w:lang w:val="vi-VN"/>
              </w:rPr>
              <w:t xml:space="preserve">ố lượng </w:t>
            </w:r>
            <w:r w:rsidRPr="00FB33C5">
              <w:rPr>
                <w:sz w:val="24"/>
              </w:rPr>
              <w:t xml:space="preserve">và danh sách </w:t>
            </w:r>
            <w:r w:rsidRPr="00FB33C5">
              <w:rPr>
                <w:sz w:val="24"/>
                <w:lang w:val="vi-VN"/>
              </w:rPr>
              <w:t>giảng viên cơ hữu</w:t>
            </w:r>
            <w:r w:rsidRPr="00FB33C5">
              <w:rPr>
                <w:sz w:val="24"/>
              </w:rPr>
              <w:t xml:space="preserve"> và giảng viên thỉnh giảng</w:t>
            </w:r>
          </w:p>
        </w:tc>
        <w:tc>
          <w:tcPr>
            <w:tcW w:w="1281" w:type="pct"/>
            <w:vAlign w:val="center"/>
          </w:tcPr>
          <w:p w14:paraId="5ADB7F52" w14:textId="3E2890ED" w:rsidR="00A46B00" w:rsidRPr="00FB33C5" w:rsidRDefault="00A46B00" w:rsidP="00A46B00">
            <w:pPr>
              <w:spacing w:line="312" w:lineRule="auto"/>
              <w:rPr>
                <w:bCs/>
                <w:sz w:val="24"/>
              </w:rPr>
            </w:pPr>
            <w:r w:rsidRPr="00FB33C5">
              <w:rPr>
                <w:bCs/>
                <w:sz w:val="24"/>
              </w:rPr>
              <w:t>Phụ lục 03. Mục 3</w:t>
            </w:r>
          </w:p>
        </w:tc>
      </w:tr>
      <w:tr w:rsidR="00A46B00" w:rsidRPr="00FB33C5" w14:paraId="7C48A85C" w14:textId="77777777" w:rsidTr="00B1789F">
        <w:trPr>
          <w:trHeight w:val="561"/>
        </w:trPr>
        <w:tc>
          <w:tcPr>
            <w:tcW w:w="333" w:type="pct"/>
            <w:vMerge w:val="restart"/>
            <w:vAlign w:val="center"/>
          </w:tcPr>
          <w:p w14:paraId="38B5D1F2" w14:textId="0DEE44EC" w:rsidR="00A46B00" w:rsidRPr="00FB33C5" w:rsidRDefault="00991576" w:rsidP="00A46B00">
            <w:pPr>
              <w:spacing w:line="312" w:lineRule="auto"/>
              <w:jc w:val="center"/>
              <w:rPr>
                <w:b/>
                <w:sz w:val="24"/>
              </w:rPr>
            </w:pPr>
            <w:r>
              <w:rPr>
                <w:b/>
                <w:sz w:val="24"/>
              </w:rPr>
              <w:t>8</w:t>
            </w:r>
          </w:p>
        </w:tc>
        <w:tc>
          <w:tcPr>
            <w:tcW w:w="1486" w:type="pct"/>
            <w:vMerge w:val="restart"/>
            <w:vAlign w:val="center"/>
          </w:tcPr>
          <w:p w14:paraId="3391CC32" w14:textId="77777777" w:rsidR="00991576" w:rsidRDefault="00991576" w:rsidP="00A46B00">
            <w:pPr>
              <w:spacing w:before="0" w:line="276" w:lineRule="auto"/>
              <w:rPr>
                <w:b/>
                <w:sz w:val="24"/>
              </w:rPr>
            </w:pPr>
          </w:p>
          <w:p w14:paraId="47716BC2" w14:textId="77777777" w:rsidR="00991576" w:rsidRDefault="00991576" w:rsidP="00A46B00">
            <w:pPr>
              <w:spacing w:before="0" w:line="276" w:lineRule="auto"/>
              <w:rPr>
                <w:b/>
                <w:sz w:val="24"/>
              </w:rPr>
            </w:pPr>
          </w:p>
          <w:p w14:paraId="3243F852" w14:textId="7B53585A" w:rsidR="00A46B00" w:rsidRPr="00FB33C5" w:rsidRDefault="00A46B00" w:rsidP="00A46B00">
            <w:pPr>
              <w:spacing w:before="0" w:line="276" w:lineRule="auto"/>
              <w:rPr>
                <w:b/>
                <w:sz w:val="24"/>
              </w:rPr>
            </w:pPr>
            <w:r w:rsidRPr="00FB33C5">
              <w:rPr>
                <w:b/>
                <w:sz w:val="24"/>
              </w:rPr>
              <w:t>Phòng Tài chính Kế toán</w:t>
            </w:r>
          </w:p>
          <w:p w14:paraId="749A3F99" w14:textId="77777777" w:rsidR="00A46B00" w:rsidRPr="00FB33C5" w:rsidRDefault="00A46B00" w:rsidP="00A46B00">
            <w:pPr>
              <w:spacing w:line="312" w:lineRule="auto"/>
              <w:rPr>
                <w:b/>
                <w:sz w:val="24"/>
              </w:rPr>
            </w:pPr>
          </w:p>
        </w:tc>
        <w:tc>
          <w:tcPr>
            <w:tcW w:w="1900" w:type="pct"/>
            <w:vAlign w:val="center"/>
          </w:tcPr>
          <w:p w14:paraId="5C86BA4E" w14:textId="77777777" w:rsidR="00A46B00" w:rsidRPr="00FB33C5" w:rsidRDefault="00A46B00" w:rsidP="00A46B00">
            <w:pPr>
              <w:spacing w:line="312" w:lineRule="auto"/>
              <w:rPr>
                <w:rFonts w:eastAsia="Arial Unicode MS"/>
                <w:sz w:val="24"/>
                <w:u w:color="000000"/>
              </w:rPr>
            </w:pPr>
            <w:r w:rsidRPr="00FB33C5">
              <w:rPr>
                <w:sz w:val="24"/>
              </w:rPr>
              <w:t>Cung cấp</w:t>
            </w:r>
            <w:r w:rsidRPr="00FB33C5">
              <w:rPr>
                <w:sz w:val="24"/>
                <w:lang w:val="vi-VN"/>
              </w:rPr>
              <w:t xml:space="preserve"> </w:t>
            </w:r>
            <w:r w:rsidRPr="00FB33C5">
              <w:rPr>
                <w:sz w:val="24"/>
              </w:rPr>
              <w:t>thông tin l</w:t>
            </w:r>
            <w:r w:rsidRPr="00FB33C5">
              <w:rPr>
                <w:sz w:val="24"/>
                <w:lang w:val="vi-VN"/>
              </w:rPr>
              <w:t xml:space="preserve">ệ phí xét tuyển đối với </w:t>
            </w:r>
            <w:r w:rsidRPr="00FB33C5">
              <w:rPr>
                <w:sz w:val="24"/>
              </w:rPr>
              <w:t>tuyển sinh đại học chính quy,</w:t>
            </w:r>
            <w:r w:rsidRPr="00FB33C5">
              <w:rPr>
                <w:sz w:val="24"/>
                <w:lang w:val="vi-VN"/>
              </w:rPr>
              <w:t xml:space="preserve"> đối với </w:t>
            </w:r>
            <w:r w:rsidRPr="00FB33C5">
              <w:rPr>
                <w:sz w:val="24"/>
              </w:rPr>
              <w:t xml:space="preserve">tuyển sinh vừa làm vừa học, </w:t>
            </w:r>
            <w:r w:rsidRPr="00FB33C5">
              <w:rPr>
                <w:sz w:val="24"/>
                <w:lang w:val="vi-VN"/>
              </w:rPr>
              <w:t xml:space="preserve">đối với </w:t>
            </w:r>
            <w:r w:rsidRPr="00FB33C5">
              <w:rPr>
                <w:sz w:val="24"/>
              </w:rPr>
              <w:t>tuyển sinh đại học từ xa</w:t>
            </w:r>
          </w:p>
        </w:tc>
        <w:tc>
          <w:tcPr>
            <w:tcW w:w="1281" w:type="pct"/>
            <w:vAlign w:val="center"/>
          </w:tcPr>
          <w:p w14:paraId="37A62791" w14:textId="399E0DBA" w:rsidR="00A46B00" w:rsidRPr="00FB33C5" w:rsidRDefault="00A46B00" w:rsidP="00A46B00">
            <w:pPr>
              <w:spacing w:line="312" w:lineRule="auto"/>
              <w:rPr>
                <w:bCs/>
                <w:sz w:val="24"/>
              </w:rPr>
            </w:pPr>
            <w:r w:rsidRPr="00FB33C5">
              <w:rPr>
                <w:bCs/>
                <w:sz w:val="24"/>
              </w:rPr>
              <w:t>Mục II.1.9, Mục II.2.9</w:t>
            </w:r>
          </w:p>
        </w:tc>
      </w:tr>
      <w:tr w:rsidR="00A46B00" w:rsidRPr="00FB33C5" w14:paraId="28EFC052" w14:textId="77777777" w:rsidTr="00B1789F">
        <w:trPr>
          <w:trHeight w:val="561"/>
        </w:trPr>
        <w:tc>
          <w:tcPr>
            <w:tcW w:w="333" w:type="pct"/>
            <w:vMerge/>
            <w:vAlign w:val="center"/>
          </w:tcPr>
          <w:p w14:paraId="0A6FC497" w14:textId="77777777" w:rsidR="00A46B00" w:rsidRPr="00FB33C5" w:rsidRDefault="00A46B00" w:rsidP="00A46B00">
            <w:pPr>
              <w:spacing w:line="312" w:lineRule="auto"/>
              <w:jc w:val="center"/>
              <w:rPr>
                <w:b/>
                <w:sz w:val="24"/>
              </w:rPr>
            </w:pPr>
          </w:p>
        </w:tc>
        <w:tc>
          <w:tcPr>
            <w:tcW w:w="1486" w:type="pct"/>
            <w:vMerge/>
            <w:vAlign w:val="center"/>
          </w:tcPr>
          <w:p w14:paraId="7CD58F5F" w14:textId="77777777" w:rsidR="00A46B00" w:rsidRPr="00FB33C5" w:rsidRDefault="00A46B00" w:rsidP="00A46B00">
            <w:pPr>
              <w:spacing w:line="312" w:lineRule="auto"/>
              <w:rPr>
                <w:b/>
                <w:sz w:val="24"/>
              </w:rPr>
            </w:pPr>
          </w:p>
        </w:tc>
        <w:tc>
          <w:tcPr>
            <w:tcW w:w="1900" w:type="pct"/>
            <w:vAlign w:val="center"/>
          </w:tcPr>
          <w:p w14:paraId="27EA2A65" w14:textId="77777777" w:rsidR="00A46B00" w:rsidRPr="00FB33C5" w:rsidRDefault="00A46B00" w:rsidP="00A46B00">
            <w:pPr>
              <w:spacing w:line="312" w:lineRule="auto"/>
              <w:rPr>
                <w:rFonts w:eastAsia="Arial Unicode MS"/>
                <w:sz w:val="24"/>
                <w:u w:color="000000"/>
              </w:rPr>
            </w:pPr>
            <w:r w:rsidRPr="00FB33C5">
              <w:rPr>
                <w:sz w:val="24"/>
                <w:lang w:val="vi-VN"/>
              </w:rPr>
              <w:t>Học phí đại học hệ chính quy năm học 2025-202</w:t>
            </w:r>
            <w:r w:rsidRPr="00FB33C5">
              <w:rPr>
                <w:sz w:val="24"/>
              </w:rPr>
              <w:t>6</w:t>
            </w:r>
            <w:r w:rsidRPr="00FB33C5">
              <w:rPr>
                <w:sz w:val="24"/>
                <w:lang w:val="vi-VN"/>
              </w:rPr>
              <w:t xml:space="preserve"> và lộ trình tăng </w:t>
            </w:r>
            <w:r w:rsidRPr="00FB33C5">
              <w:rPr>
                <w:sz w:val="24"/>
                <w:lang w:val="vi-VN"/>
              </w:rPr>
              <w:lastRenderedPageBreak/>
              <w:t>học phí tối đa cho từng năm</w:t>
            </w:r>
            <w:r w:rsidRPr="00FB33C5">
              <w:rPr>
                <w:sz w:val="24"/>
              </w:rPr>
              <w:t xml:space="preserve"> của đại học chính quy, đại học vừa làm vừa học, đại học từ xa</w:t>
            </w:r>
          </w:p>
        </w:tc>
        <w:tc>
          <w:tcPr>
            <w:tcW w:w="1281" w:type="pct"/>
            <w:vAlign w:val="center"/>
          </w:tcPr>
          <w:p w14:paraId="5D693A55" w14:textId="73198436" w:rsidR="00A46B00" w:rsidRPr="00FB33C5" w:rsidRDefault="00A46B00" w:rsidP="00A46B00">
            <w:pPr>
              <w:spacing w:line="312" w:lineRule="auto"/>
              <w:rPr>
                <w:bCs/>
                <w:sz w:val="24"/>
              </w:rPr>
            </w:pPr>
            <w:r w:rsidRPr="00FB33C5">
              <w:rPr>
                <w:bCs/>
                <w:sz w:val="24"/>
              </w:rPr>
              <w:lastRenderedPageBreak/>
              <w:t>Mục II.1.10, Mục II.2.10</w:t>
            </w:r>
          </w:p>
        </w:tc>
      </w:tr>
      <w:tr w:rsidR="00A46B00" w:rsidRPr="00FB33C5" w14:paraId="3E069AE1" w14:textId="77777777" w:rsidTr="00B1789F">
        <w:trPr>
          <w:trHeight w:val="561"/>
        </w:trPr>
        <w:tc>
          <w:tcPr>
            <w:tcW w:w="333" w:type="pct"/>
            <w:vMerge/>
            <w:vAlign w:val="center"/>
          </w:tcPr>
          <w:p w14:paraId="10B1E3C8" w14:textId="77777777" w:rsidR="00A46B00" w:rsidRPr="00FB33C5" w:rsidRDefault="00A46B00" w:rsidP="00A46B00">
            <w:pPr>
              <w:spacing w:line="312" w:lineRule="auto"/>
              <w:jc w:val="center"/>
              <w:rPr>
                <w:b/>
                <w:sz w:val="24"/>
              </w:rPr>
            </w:pPr>
          </w:p>
        </w:tc>
        <w:tc>
          <w:tcPr>
            <w:tcW w:w="1486" w:type="pct"/>
            <w:vMerge/>
            <w:vAlign w:val="center"/>
          </w:tcPr>
          <w:p w14:paraId="137C28E8" w14:textId="77777777" w:rsidR="00A46B00" w:rsidRPr="00FB33C5" w:rsidRDefault="00A46B00" w:rsidP="00A46B00">
            <w:pPr>
              <w:spacing w:line="312" w:lineRule="auto"/>
              <w:rPr>
                <w:b/>
                <w:sz w:val="24"/>
              </w:rPr>
            </w:pPr>
          </w:p>
        </w:tc>
        <w:tc>
          <w:tcPr>
            <w:tcW w:w="1900" w:type="pct"/>
            <w:vAlign w:val="center"/>
          </w:tcPr>
          <w:p w14:paraId="1D39F711" w14:textId="787139BB" w:rsidR="00A46B00" w:rsidRPr="00FB33C5" w:rsidRDefault="00A46B00" w:rsidP="00A46B00">
            <w:pPr>
              <w:spacing w:line="312" w:lineRule="auto"/>
              <w:rPr>
                <w:rFonts w:eastAsia="Arial Unicode MS"/>
                <w:sz w:val="24"/>
                <w:u w:color="000000"/>
              </w:rPr>
            </w:pPr>
            <w:r w:rsidRPr="00FB33C5">
              <w:rPr>
                <w:sz w:val="24"/>
                <w:lang w:val="vi-VN"/>
              </w:rPr>
              <w:t xml:space="preserve">Tài chính của </w:t>
            </w:r>
            <w:r w:rsidR="007376C4">
              <w:rPr>
                <w:sz w:val="24"/>
              </w:rPr>
              <w:t>Đại học</w:t>
            </w:r>
            <w:r w:rsidRPr="00FB33C5">
              <w:rPr>
                <w:sz w:val="24"/>
                <w:lang w:val="vi-VN"/>
              </w:rPr>
              <w:t>: Tổng nguồn thu hợp pháp của Trường năm 20</w:t>
            </w:r>
            <w:r w:rsidRPr="00FB33C5">
              <w:rPr>
                <w:sz w:val="24"/>
              </w:rPr>
              <w:t>24</w:t>
            </w:r>
            <w:r w:rsidRPr="00FB33C5">
              <w:rPr>
                <w:sz w:val="24"/>
                <w:lang w:val="vi-VN"/>
              </w:rPr>
              <w:t>; Tổng chi phí đào tạo trung bình 01 sinh viên/năm 20</w:t>
            </w:r>
            <w:r w:rsidRPr="00FB33C5">
              <w:rPr>
                <w:sz w:val="24"/>
              </w:rPr>
              <w:t>24</w:t>
            </w:r>
          </w:p>
        </w:tc>
        <w:tc>
          <w:tcPr>
            <w:tcW w:w="1281" w:type="pct"/>
            <w:vAlign w:val="center"/>
          </w:tcPr>
          <w:p w14:paraId="53C81626" w14:textId="04A9384E" w:rsidR="00A46B00" w:rsidRPr="00FB33C5" w:rsidRDefault="00A46B00" w:rsidP="00A46B00">
            <w:pPr>
              <w:spacing w:line="312" w:lineRule="auto"/>
              <w:rPr>
                <w:bCs/>
                <w:sz w:val="24"/>
              </w:rPr>
            </w:pPr>
            <w:r w:rsidRPr="00FB33C5">
              <w:rPr>
                <w:bCs/>
                <w:sz w:val="24"/>
              </w:rPr>
              <w:t>Mục II.1.14</w:t>
            </w:r>
          </w:p>
        </w:tc>
      </w:tr>
      <w:tr w:rsidR="00A46B00" w:rsidRPr="00FB33C5" w14:paraId="1584AB3E" w14:textId="77777777" w:rsidTr="00B1789F">
        <w:trPr>
          <w:trHeight w:val="561"/>
        </w:trPr>
        <w:tc>
          <w:tcPr>
            <w:tcW w:w="333" w:type="pct"/>
            <w:vMerge w:val="restart"/>
            <w:vAlign w:val="center"/>
          </w:tcPr>
          <w:p w14:paraId="1E7072DF" w14:textId="653FBD14" w:rsidR="00A46B00" w:rsidRPr="00FB33C5" w:rsidRDefault="00991576" w:rsidP="00A46B00">
            <w:pPr>
              <w:spacing w:line="312" w:lineRule="auto"/>
              <w:jc w:val="center"/>
              <w:rPr>
                <w:b/>
                <w:sz w:val="24"/>
              </w:rPr>
            </w:pPr>
            <w:r>
              <w:rPr>
                <w:b/>
                <w:sz w:val="24"/>
              </w:rPr>
              <w:t>9</w:t>
            </w:r>
          </w:p>
        </w:tc>
        <w:tc>
          <w:tcPr>
            <w:tcW w:w="1486" w:type="pct"/>
            <w:vMerge w:val="restart"/>
            <w:vAlign w:val="center"/>
          </w:tcPr>
          <w:p w14:paraId="5AF39347" w14:textId="77777777" w:rsidR="00A46B00" w:rsidRPr="00FB33C5" w:rsidRDefault="00A46B00" w:rsidP="00A46B00">
            <w:pPr>
              <w:spacing w:line="312" w:lineRule="auto"/>
              <w:rPr>
                <w:b/>
                <w:sz w:val="24"/>
              </w:rPr>
            </w:pPr>
            <w:r w:rsidRPr="00FB33C5">
              <w:rPr>
                <w:b/>
                <w:sz w:val="24"/>
              </w:rPr>
              <w:t>Phòng Công tác chính trị và quản lý sinh viên</w:t>
            </w:r>
          </w:p>
        </w:tc>
        <w:tc>
          <w:tcPr>
            <w:tcW w:w="1900" w:type="pct"/>
            <w:vAlign w:val="center"/>
          </w:tcPr>
          <w:p w14:paraId="4D65E275" w14:textId="77777777" w:rsidR="00A46B00" w:rsidRPr="00FB33C5" w:rsidRDefault="00A46B00" w:rsidP="00A46B00">
            <w:pPr>
              <w:spacing w:line="312" w:lineRule="auto"/>
              <w:rPr>
                <w:rFonts w:eastAsia="Arial Unicode MS"/>
                <w:sz w:val="24"/>
                <w:u w:color="000000"/>
              </w:rPr>
            </w:pPr>
            <w:r w:rsidRPr="00FB33C5">
              <w:rPr>
                <w:sz w:val="24"/>
              </w:rPr>
              <w:t>Cung cấp thông tin t</w:t>
            </w:r>
            <w:r w:rsidRPr="00FB33C5">
              <w:rPr>
                <w:sz w:val="24"/>
                <w:lang w:val="vi-VN"/>
              </w:rPr>
              <w:t xml:space="preserve">ình hình việc làm </w:t>
            </w:r>
            <w:r w:rsidRPr="00FB33C5">
              <w:rPr>
                <w:sz w:val="24"/>
              </w:rPr>
              <w:t>của sinh viên tốt nghiệp</w:t>
            </w:r>
          </w:p>
        </w:tc>
        <w:tc>
          <w:tcPr>
            <w:tcW w:w="1281" w:type="pct"/>
            <w:vAlign w:val="center"/>
          </w:tcPr>
          <w:p w14:paraId="58AD9046" w14:textId="1B867B9B" w:rsidR="00A46B00" w:rsidRPr="00FB33C5" w:rsidRDefault="00A46B00" w:rsidP="00A46B00">
            <w:pPr>
              <w:spacing w:line="312" w:lineRule="auto"/>
              <w:rPr>
                <w:bCs/>
                <w:sz w:val="24"/>
              </w:rPr>
            </w:pPr>
            <w:r w:rsidRPr="00FB33C5">
              <w:rPr>
                <w:bCs/>
                <w:sz w:val="24"/>
              </w:rPr>
              <w:t>Mục I.7</w:t>
            </w:r>
          </w:p>
        </w:tc>
      </w:tr>
      <w:tr w:rsidR="00A46B00" w:rsidRPr="00FB33C5" w14:paraId="671355EC" w14:textId="77777777" w:rsidTr="00B1789F">
        <w:trPr>
          <w:trHeight w:val="561"/>
        </w:trPr>
        <w:tc>
          <w:tcPr>
            <w:tcW w:w="333" w:type="pct"/>
            <w:vMerge/>
            <w:vAlign w:val="center"/>
          </w:tcPr>
          <w:p w14:paraId="1DAA2CE3" w14:textId="77777777" w:rsidR="00A46B00" w:rsidRPr="00FB33C5" w:rsidRDefault="00A46B00" w:rsidP="00A46B00">
            <w:pPr>
              <w:spacing w:line="312" w:lineRule="auto"/>
              <w:jc w:val="center"/>
              <w:rPr>
                <w:b/>
                <w:sz w:val="24"/>
              </w:rPr>
            </w:pPr>
          </w:p>
        </w:tc>
        <w:tc>
          <w:tcPr>
            <w:tcW w:w="1486" w:type="pct"/>
            <w:vMerge/>
            <w:vAlign w:val="center"/>
          </w:tcPr>
          <w:p w14:paraId="2488BF42" w14:textId="77777777" w:rsidR="00A46B00" w:rsidRPr="00FB33C5" w:rsidRDefault="00A46B00" w:rsidP="00A46B00">
            <w:pPr>
              <w:spacing w:line="312" w:lineRule="auto"/>
              <w:rPr>
                <w:b/>
                <w:sz w:val="24"/>
              </w:rPr>
            </w:pPr>
          </w:p>
        </w:tc>
        <w:tc>
          <w:tcPr>
            <w:tcW w:w="1900" w:type="pct"/>
            <w:vAlign w:val="center"/>
          </w:tcPr>
          <w:p w14:paraId="2D1E02B2" w14:textId="77777777" w:rsidR="00A46B00" w:rsidRPr="00FB33C5" w:rsidRDefault="00A46B00" w:rsidP="00A46B00">
            <w:pPr>
              <w:spacing w:line="312" w:lineRule="auto"/>
              <w:rPr>
                <w:rFonts w:eastAsia="Arial Unicode MS"/>
                <w:sz w:val="24"/>
                <w:u w:color="000000"/>
              </w:rPr>
            </w:pPr>
            <w:r w:rsidRPr="00FB33C5">
              <w:rPr>
                <w:sz w:val="24"/>
              </w:rPr>
              <w:t>Cung cấp thông tin về</w:t>
            </w:r>
            <w:r w:rsidRPr="00FB33C5">
              <w:rPr>
                <w:sz w:val="24"/>
                <w:lang w:val="es-ES_tradnl"/>
              </w:rPr>
              <w:t xml:space="preserve"> học bổng của Trường và các đơn vị tài trợ</w:t>
            </w:r>
          </w:p>
        </w:tc>
        <w:tc>
          <w:tcPr>
            <w:tcW w:w="1281" w:type="pct"/>
            <w:vAlign w:val="center"/>
          </w:tcPr>
          <w:p w14:paraId="735A3795" w14:textId="3FC159E2" w:rsidR="00A46B00" w:rsidRPr="00FB33C5" w:rsidRDefault="00A46B00" w:rsidP="00A46B00">
            <w:pPr>
              <w:spacing w:line="312" w:lineRule="auto"/>
              <w:rPr>
                <w:bCs/>
                <w:sz w:val="24"/>
              </w:rPr>
            </w:pPr>
            <w:r w:rsidRPr="00FB33C5">
              <w:rPr>
                <w:bCs/>
                <w:sz w:val="24"/>
              </w:rPr>
              <w:t>Mục I.1.1</w:t>
            </w:r>
            <w:r w:rsidR="00F66535" w:rsidRPr="00FB33C5">
              <w:rPr>
                <w:bCs/>
                <w:sz w:val="24"/>
              </w:rPr>
              <w:t>5.1</w:t>
            </w:r>
          </w:p>
        </w:tc>
      </w:tr>
      <w:tr w:rsidR="00A46B00" w:rsidRPr="00FB33C5" w14:paraId="3F997D9D" w14:textId="77777777" w:rsidTr="00B1789F">
        <w:trPr>
          <w:trHeight w:val="561"/>
        </w:trPr>
        <w:tc>
          <w:tcPr>
            <w:tcW w:w="333" w:type="pct"/>
            <w:vAlign w:val="center"/>
          </w:tcPr>
          <w:p w14:paraId="6BD4363E" w14:textId="5C32653E" w:rsidR="00A46B00" w:rsidRPr="00FB33C5" w:rsidRDefault="00991576" w:rsidP="00A46B00">
            <w:pPr>
              <w:spacing w:line="312" w:lineRule="auto"/>
              <w:jc w:val="center"/>
              <w:rPr>
                <w:b/>
                <w:sz w:val="24"/>
              </w:rPr>
            </w:pPr>
            <w:r>
              <w:rPr>
                <w:b/>
                <w:sz w:val="24"/>
              </w:rPr>
              <w:t>10</w:t>
            </w:r>
          </w:p>
        </w:tc>
        <w:tc>
          <w:tcPr>
            <w:tcW w:w="1486" w:type="pct"/>
            <w:vAlign w:val="center"/>
          </w:tcPr>
          <w:p w14:paraId="4731DDDC" w14:textId="77777777" w:rsidR="00A46B00" w:rsidRPr="00FB33C5" w:rsidRDefault="00A46B00" w:rsidP="00A46B00">
            <w:pPr>
              <w:spacing w:line="312" w:lineRule="auto"/>
              <w:rPr>
                <w:b/>
                <w:sz w:val="24"/>
              </w:rPr>
            </w:pPr>
            <w:r w:rsidRPr="00FB33C5">
              <w:rPr>
                <w:b/>
                <w:sz w:val="24"/>
              </w:rPr>
              <w:t>Phòng Hợp tác quốc tế</w:t>
            </w:r>
          </w:p>
        </w:tc>
        <w:tc>
          <w:tcPr>
            <w:tcW w:w="1900" w:type="pct"/>
            <w:vAlign w:val="center"/>
          </w:tcPr>
          <w:p w14:paraId="5F192C25" w14:textId="23B2620B" w:rsidR="00A46B00" w:rsidRPr="00FB33C5" w:rsidRDefault="00A46B00" w:rsidP="00A46B00">
            <w:pPr>
              <w:spacing w:line="312" w:lineRule="auto"/>
              <w:rPr>
                <w:rFonts w:eastAsia="Arial Unicode MS"/>
                <w:sz w:val="24"/>
                <w:u w:color="000000"/>
              </w:rPr>
            </w:pPr>
            <w:r w:rsidRPr="00FB33C5">
              <w:rPr>
                <w:rFonts w:eastAsia="Arial Unicode MS"/>
                <w:sz w:val="24"/>
                <w:u w:color="000000"/>
              </w:rPr>
              <w:t>C</w:t>
            </w:r>
            <w:r w:rsidRPr="00FB33C5">
              <w:rPr>
                <w:rFonts w:eastAsia="Arial Unicode MS"/>
                <w:sz w:val="24"/>
                <w:u w:color="000000"/>
                <w:lang w:val="vi-VN"/>
              </w:rPr>
              <w:t>ung cấp số liệu các chương trình liên kết, trao đổi sinh viên với nước ngoài</w:t>
            </w:r>
          </w:p>
        </w:tc>
        <w:tc>
          <w:tcPr>
            <w:tcW w:w="1281" w:type="pct"/>
            <w:vAlign w:val="center"/>
          </w:tcPr>
          <w:p w14:paraId="63BF5E82" w14:textId="1A7E2AF5" w:rsidR="00A46B00" w:rsidRPr="00FB33C5" w:rsidRDefault="005E0576" w:rsidP="00A46B00">
            <w:pPr>
              <w:spacing w:line="312" w:lineRule="auto"/>
              <w:rPr>
                <w:bCs/>
                <w:sz w:val="24"/>
              </w:rPr>
            </w:pPr>
            <w:r w:rsidRPr="00FB33C5">
              <w:rPr>
                <w:bCs/>
                <w:sz w:val="24"/>
              </w:rPr>
              <w:t>Mục I.1.15.2</w:t>
            </w:r>
          </w:p>
        </w:tc>
      </w:tr>
      <w:tr w:rsidR="00A46B00" w:rsidRPr="00FB33C5" w14:paraId="773CAC73" w14:textId="77777777" w:rsidTr="00B1789F">
        <w:trPr>
          <w:trHeight w:val="561"/>
        </w:trPr>
        <w:tc>
          <w:tcPr>
            <w:tcW w:w="333" w:type="pct"/>
            <w:vAlign w:val="center"/>
          </w:tcPr>
          <w:p w14:paraId="7E74C872" w14:textId="33770AB8" w:rsidR="00A46B00" w:rsidRPr="00FB33C5" w:rsidRDefault="00991576" w:rsidP="00A46B00">
            <w:pPr>
              <w:spacing w:line="312" w:lineRule="auto"/>
              <w:jc w:val="center"/>
              <w:rPr>
                <w:b/>
                <w:sz w:val="24"/>
              </w:rPr>
            </w:pPr>
            <w:r>
              <w:rPr>
                <w:b/>
                <w:sz w:val="24"/>
              </w:rPr>
              <w:t>11</w:t>
            </w:r>
          </w:p>
        </w:tc>
        <w:tc>
          <w:tcPr>
            <w:tcW w:w="1486" w:type="pct"/>
            <w:vAlign w:val="center"/>
          </w:tcPr>
          <w:p w14:paraId="613ACA81" w14:textId="77777777" w:rsidR="00A46B00" w:rsidRPr="00FB33C5" w:rsidRDefault="00A46B00" w:rsidP="00A46B00">
            <w:pPr>
              <w:spacing w:line="312" w:lineRule="auto"/>
              <w:rPr>
                <w:b/>
                <w:sz w:val="24"/>
              </w:rPr>
            </w:pPr>
            <w:r w:rsidRPr="00FB33C5">
              <w:rPr>
                <w:b/>
                <w:sz w:val="24"/>
              </w:rPr>
              <w:t>Trung tâm thông tin thư viện</w:t>
            </w:r>
          </w:p>
        </w:tc>
        <w:tc>
          <w:tcPr>
            <w:tcW w:w="1900" w:type="pct"/>
            <w:vAlign w:val="center"/>
          </w:tcPr>
          <w:p w14:paraId="277791E7" w14:textId="179A1049" w:rsidR="00A46B00" w:rsidRPr="00FB33C5" w:rsidRDefault="00A46B00" w:rsidP="00A46B00">
            <w:pPr>
              <w:spacing w:line="312" w:lineRule="auto"/>
              <w:rPr>
                <w:rFonts w:eastAsia="Arial Unicode MS"/>
                <w:sz w:val="24"/>
                <w:u w:color="000000"/>
              </w:rPr>
            </w:pPr>
            <w:r w:rsidRPr="00FB33C5">
              <w:rPr>
                <w:rFonts w:eastAsia="Arial Unicode MS"/>
                <w:sz w:val="24"/>
                <w:u w:color="000000"/>
              </w:rPr>
              <w:t>Cung cấp số liệu thống kê về học liệu trong thư viện</w:t>
            </w:r>
          </w:p>
        </w:tc>
        <w:tc>
          <w:tcPr>
            <w:tcW w:w="1281" w:type="pct"/>
            <w:vAlign w:val="center"/>
          </w:tcPr>
          <w:p w14:paraId="312518FF" w14:textId="62F39FC4" w:rsidR="00A46B00" w:rsidRPr="00FB33C5" w:rsidRDefault="00F66535" w:rsidP="00A46B00">
            <w:pPr>
              <w:spacing w:line="312" w:lineRule="auto"/>
              <w:rPr>
                <w:bCs/>
                <w:sz w:val="24"/>
              </w:rPr>
            </w:pPr>
            <w:r w:rsidRPr="00FB33C5">
              <w:rPr>
                <w:bCs/>
                <w:sz w:val="24"/>
              </w:rPr>
              <w:t>Phụ lục 03. Mục 2.3</w:t>
            </w:r>
          </w:p>
        </w:tc>
      </w:tr>
      <w:tr w:rsidR="00A46B00" w:rsidRPr="00FB33C5" w14:paraId="49A7D0D5" w14:textId="77777777" w:rsidTr="00B1789F">
        <w:trPr>
          <w:trHeight w:val="561"/>
        </w:trPr>
        <w:tc>
          <w:tcPr>
            <w:tcW w:w="333" w:type="pct"/>
            <w:vAlign w:val="center"/>
          </w:tcPr>
          <w:p w14:paraId="6DB0B25C" w14:textId="37EE15CF" w:rsidR="00A46B00" w:rsidRPr="00FB33C5" w:rsidRDefault="00991576" w:rsidP="00A46B00">
            <w:pPr>
              <w:spacing w:line="312" w:lineRule="auto"/>
              <w:jc w:val="center"/>
              <w:rPr>
                <w:b/>
                <w:sz w:val="24"/>
              </w:rPr>
            </w:pPr>
            <w:r>
              <w:rPr>
                <w:b/>
                <w:sz w:val="24"/>
              </w:rPr>
              <w:t>12</w:t>
            </w:r>
          </w:p>
        </w:tc>
        <w:tc>
          <w:tcPr>
            <w:tcW w:w="1486" w:type="pct"/>
            <w:vAlign w:val="center"/>
          </w:tcPr>
          <w:p w14:paraId="2EB7538E" w14:textId="6C575E94" w:rsidR="00A46B00" w:rsidRPr="00FB33C5" w:rsidRDefault="00A46B00" w:rsidP="00A46B00">
            <w:pPr>
              <w:spacing w:line="312" w:lineRule="auto"/>
              <w:rPr>
                <w:b/>
                <w:sz w:val="24"/>
              </w:rPr>
            </w:pPr>
            <w:r w:rsidRPr="00FB33C5">
              <w:rPr>
                <w:b/>
                <w:sz w:val="24"/>
              </w:rPr>
              <w:t xml:space="preserve">Các đơn vị  khác trong </w:t>
            </w:r>
            <w:r w:rsidR="007376C4">
              <w:rPr>
                <w:b/>
                <w:sz w:val="24"/>
              </w:rPr>
              <w:t>Đại học</w:t>
            </w:r>
          </w:p>
        </w:tc>
        <w:tc>
          <w:tcPr>
            <w:tcW w:w="1900" w:type="pct"/>
            <w:vAlign w:val="center"/>
          </w:tcPr>
          <w:p w14:paraId="4A0D4A39" w14:textId="77777777" w:rsidR="00A46B00" w:rsidRPr="00FB33C5" w:rsidRDefault="00A46B00" w:rsidP="00A46B00">
            <w:pPr>
              <w:spacing w:line="312" w:lineRule="auto"/>
              <w:rPr>
                <w:rFonts w:eastAsia="Arial Unicode MS"/>
                <w:sz w:val="24"/>
                <w:u w:color="000000"/>
              </w:rPr>
            </w:pPr>
            <w:r w:rsidRPr="00FB33C5">
              <w:rPr>
                <w:bCs/>
                <w:sz w:val="24"/>
              </w:rPr>
              <w:t>Cung cấp các số liệu, thông tin có liên quan theo đề nghị của bộ phận thường trực</w:t>
            </w:r>
          </w:p>
        </w:tc>
        <w:tc>
          <w:tcPr>
            <w:tcW w:w="1281" w:type="pct"/>
            <w:vAlign w:val="center"/>
          </w:tcPr>
          <w:p w14:paraId="7AE54C2A" w14:textId="77777777" w:rsidR="00A46B00" w:rsidRPr="00FB33C5" w:rsidRDefault="00A46B00" w:rsidP="00A46B00">
            <w:pPr>
              <w:spacing w:line="312" w:lineRule="auto"/>
              <w:rPr>
                <w:bCs/>
                <w:sz w:val="24"/>
              </w:rPr>
            </w:pPr>
          </w:p>
        </w:tc>
      </w:tr>
    </w:tbl>
    <w:p w14:paraId="460352AC" w14:textId="77777777" w:rsidR="00FA459B" w:rsidRDefault="00FA459B" w:rsidP="00FA459B">
      <w:pPr>
        <w:spacing w:line="288" w:lineRule="auto"/>
        <w:ind w:firstLine="720"/>
        <w:jc w:val="both"/>
        <w:rPr>
          <w:spacing w:val="-6"/>
          <w:sz w:val="26"/>
          <w:szCs w:val="26"/>
          <w:lang w:val="sv-SE"/>
        </w:rPr>
      </w:pPr>
    </w:p>
    <w:p w14:paraId="123DC78A" w14:textId="22B5ED2F" w:rsidR="00E5304D" w:rsidRDefault="00E5304D" w:rsidP="00FA459B"/>
    <w:sectPr w:rsidR="00E5304D" w:rsidSect="00FB33C5">
      <w:pgSz w:w="12240" w:h="15840"/>
      <w:pgMar w:top="72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A467EA"/>
    <w:multiLevelType w:val="hybridMultilevel"/>
    <w:tmpl w:val="8C169912"/>
    <w:lvl w:ilvl="0" w:tplc="C64CD442">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8142E4B"/>
    <w:multiLevelType w:val="hybridMultilevel"/>
    <w:tmpl w:val="F41686EC"/>
    <w:lvl w:ilvl="0" w:tplc="0409000F">
      <w:start w:val="1"/>
      <w:numFmt w:val="decimal"/>
      <w:lvlText w:val="%1."/>
      <w:lvlJc w:val="left"/>
      <w:pPr>
        <w:ind w:left="720" w:hanging="360"/>
      </w:pPr>
      <w:rPr>
        <w:rFonts w:hint="default"/>
      </w:rPr>
    </w:lvl>
    <w:lvl w:ilvl="1" w:tplc="C64CD44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6EB2550"/>
    <w:multiLevelType w:val="hybridMultilevel"/>
    <w:tmpl w:val="1CF2BE98"/>
    <w:lvl w:ilvl="0" w:tplc="25AA641C">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5631CB2"/>
    <w:multiLevelType w:val="hybridMultilevel"/>
    <w:tmpl w:val="2222DD9C"/>
    <w:lvl w:ilvl="0" w:tplc="C64CD442">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68058317">
    <w:abstractNumId w:val="1"/>
  </w:num>
  <w:num w:numId="2" w16cid:durableId="1427922244">
    <w:abstractNumId w:val="2"/>
  </w:num>
  <w:num w:numId="3" w16cid:durableId="527138124">
    <w:abstractNumId w:val="0"/>
  </w:num>
  <w:num w:numId="4" w16cid:durableId="19872738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59B"/>
    <w:rsid w:val="00005E42"/>
    <w:rsid w:val="00075C71"/>
    <w:rsid w:val="00164FF9"/>
    <w:rsid w:val="0018396E"/>
    <w:rsid w:val="001E2348"/>
    <w:rsid w:val="002129A8"/>
    <w:rsid w:val="002436A8"/>
    <w:rsid w:val="00264CA2"/>
    <w:rsid w:val="00277F4D"/>
    <w:rsid w:val="002C3D0B"/>
    <w:rsid w:val="00320AFC"/>
    <w:rsid w:val="00386758"/>
    <w:rsid w:val="00387BF0"/>
    <w:rsid w:val="00417941"/>
    <w:rsid w:val="00535C06"/>
    <w:rsid w:val="005A4DD1"/>
    <w:rsid w:val="005E0576"/>
    <w:rsid w:val="006D394B"/>
    <w:rsid w:val="007376C4"/>
    <w:rsid w:val="00741CE0"/>
    <w:rsid w:val="00794E66"/>
    <w:rsid w:val="007F640E"/>
    <w:rsid w:val="00864B76"/>
    <w:rsid w:val="008D2B23"/>
    <w:rsid w:val="008D2D5A"/>
    <w:rsid w:val="008D6398"/>
    <w:rsid w:val="00991576"/>
    <w:rsid w:val="009F7C58"/>
    <w:rsid w:val="00A46B00"/>
    <w:rsid w:val="00AC26BD"/>
    <w:rsid w:val="00AD4D92"/>
    <w:rsid w:val="00B1789F"/>
    <w:rsid w:val="00B40DCD"/>
    <w:rsid w:val="00B45415"/>
    <w:rsid w:val="00BD2D45"/>
    <w:rsid w:val="00C121F2"/>
    <w:rsid w:val="00D03B4F"/>
    <w:rsid w:val="00D322FB"/>
    <w:rsid w:val="00DA1F21"/>
    <w:rsid w:val="00DE77E9"/>
    <w:rsid w:val="00E5304D"/>
    <w:rsid w:val="00E8256F"/>
    <w:rsid w:val="00EE3CF0"/>
    <w:rsid w:val="00EE6CAD"/>
    <w:rsid w:val="00F66535"/>
    <w:rsid w:val="00F930BB"/>
    <w:rsid w:val="00FA459B"/>
    <w:rsid w:val="00FB33C5"/>
    <w:rsid w:val="00FB533D"/>
    <w:rsid w:val="00FC00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449D8"/>
  <w15:chartTrackingRefBased/>
  <w15:docId w15:val="{49B425EA-E835-424D-92B0-9F42182DB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59B"/>
    <w:pPr>
      <w:spacing w:before="120" w:after="0" w:line="240" w:lineRule="auto"/>
    </w:pPr>
    <w:rPr>
      <w:rFonts w:ascii="Times New Roman" w:eastAsia="Times New Roman" w:hAnsi="Times New Roman" w:cs="Times New Roman"/>
      <w:kern w:val="0"/>
      <w:sz w:val="28"/>
      <w:szCs w:val="24"/>
      <w14:ligatures w14:val="none"/>
    </w:rPr>
  </w:style>
  <w:style w:type="paragraph" w:styleId="Heading1">
    <w:name w:val="heading 1"/>
    <w:basedOn w:val="Normal"/>
    <w:next w:val="Normal"/>
    <w:link w:val="Heading1Char"/>
    <w:uiPriority w:val="9"/>
    <w:qFormat/>
    <w:rsid w:val="00FA45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A45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459B"/>
    <w:pPr>
      <w:keepNext/>
      <w:keepLines/>
      <w:spacing w:before="160" w:after="80"/>
      <w:outlineLvl w:val="2"/>
    </w:pPr>
    <w:rPr>
      <w:rFonts w:eastAsiaTheme="majorEastAsia"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FA45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45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459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459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459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459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45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45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45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45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45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45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45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45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459B"/>
    <w:rPr>
      <w:rFonts w:eastAsiaTheme="majorEastAsia" w:cstheme="majorBidi"/>
      <w:color w:val="272727" w:themeColor="text1" w:themeTint="D8"/>
    </w:rPr>
  </w:style>
  <w:style w:type="paragraph" w:styleId="Title">
    <w:name w:val="Title"/>
    <w:basedOn w:val="Normal"/>
    <w:next w:val="Normal"/>
    <w:link w:val="TitleChar"/>
    <w:uiPriority w:val="10"/>
    <w:qFormat/>
    <w:rsid w:val="00FA459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45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459B"/>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FA45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459B"/>
    <w:pPr>
      <w:spacing w:before="160"/>
      <w:jc w:val="center"/>
    </w:pPr>
    <w:rPr>
      <w:i/>
      <w:iCs/>
      <w:color w:val="404040" w:themeColor="text1" w:themeTint="BF"/>
    </w:rPr>
  </w:style>
  <w:style w:type="character" w:customStyle="1" w:styleId="QuoteChar">
    <w:name w:val="Quote Char"/>
    <w:basedOn w:val="DefaultParagraphFont"/>
    <w:link w:val="Quote"/>
    <w:uiPriority w:val="29"/>
    <w:rsid w:val="00FA459B"/>
    <w:rPr>
      <w:i/>
      <w:iCs/>
      <w:color w:val="404040" w:themeColor="text1" w:themeTint="BF"/>
    </w:rPr>
  </w:style>
  <w:style w:type="paragraph" w:styleId="ListParagraph">
    <w:name w:val="List Paragraph"/>
    <w:aliases w:val="Paragraph,Norm,Nga 3,List Paragraph1,Đoạn của Danh sách,List Paragraph11,Đoạn c𞹺Danh sách,List Paragraph111"/>
    <w:basedOn w:val="Normal"/>
    <w:link w:val="ListParagraphChar"/>
    <w:uiPriority w:val="34"/>
    <w:qFormat/>
    <w:rsid w:val="00FA459B"/>
    <w:pPr>
      <w:ind w:left="720"/>
      <w:contextualSpacing/>
    </w:pPr>
  </w:style>
  <w:style w:type="character" w:styleId="IntenseEmphasis">
    <w:name w:val="Intense Emphasis"/>
    <w:basedOn w:val="DefaultParagraphFont"/>
    <w:uiPriority w:val="21"/>
    <w:qFormat/>
    <w:rsid w:val="00FA459B"/>
    <w:rPr>
      <w:i/>
      <w:iCs/>
      <w:color w:val="0F4761" w:themeColor="accent1" w:themeShade="BF"/>
    </w:rPr>
  </w:style>
  <w:style w:type="paragraph" w:styleId="IntenseQuote">
    <w:name w:val="Intense Quote"/>
    <w:basedOn w:val="Normal"/>
    <w:next w:val="Normal"/>
    <w:link w:val="IntenseQuoteChar"/>
    <w:uiPriority w:val="30"/>
    <w:qFormat/>
    <w:rsid w:val="00FA45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459B"/>
    <w:rPr>
      <w:i/>
      <w:iCs/>
      <w:color w:val="0F4761" w:themeColor="accent1" w:themeShade="BF"/>
    </w:rPr>
  </w:style>
  <w:style w:type="character" w:styleId="IntenseReference">
    <w:name w:val="Intense Reference"/>
    <w:basedOn w:val="DefaultParagraphFont"/>
    <w:uiPriority w:val="32"/>
    <w:qFormat/>
    <w:rsid w:val="00FA459B"/>
    <w:rPr>
      <w:b/>
      <w:bCs/>
      <w:smallCaps/>
      <w:color w:val="0F4761" w:themeColor="accent1" w:themeShade="BF"/>
      <w:spacing w:val="5"/>
    </w:rPr>
  </w:style>
  <w:style w:type="character" w:customStyle="1" w:styleId="ListParagraphChar">
    <w:name w:val="List Paragraph Char"/>
    <w:aliases w:val="Paragraph Char,Norm Char,Nga 3 Char,List Paragraph1 Char,Đoạn của Danh sách Char,List Paragraph11 Char,Đoạn c𞹺Danh sách Char,List Paragraph111 Char"/>
    <w:link w:val="ListParagraph"/>
    <w:uiPriority w:val="34"/>
    <w:locked/>
    <w:rsid w:val="00FA459B"/>
  </w:style>
  <w:style w:type="paragraph" w:customStyle="1" w:styleId="Body1">
    <w:name w:val="Body 1"/>
    <w:rsid w:val="00FA459B"/>
    <w:pPr>
      <w:spacing w:after="0" w:line="240" w:lineRule="auto"/>
      <w:outlineLvl w:val="0"/>
    </w:pPr>
    <w:rPr>
      <w:rFonts w:ascii="Times New Roman" w:eastAsia="Arial Unicode MS" w:hAnsi="Times New Roman" w:cs="Times New Roman"/>
      <w:color w:val="000000"/>
      <w:kern w:val="0"/>
      <w:sz w:val="24"/>
      <w:szCs w:val="20"/>
      <w:u w:color="00000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3</Pages>
  <Words>521</Words>
  <Characters>2975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TUYEN SINH CHINH QUY</dc:creator>
  <cp:keywords/>
  <dc:description/>
  <cp:lastModifiedBy>Le Anh Duc</cp:lastModifiedBy>
  <cp:revision>35</cp:revision>
  <cp:lastPrinted>2024-11-05T04:15:00Z</cp:lastPrinted>
  <dcterms:created xsi:type="dcterms:W3CDTF">2024-11-05T02:42:00Z</dcterms:created>
  <dcterms:modified xsi:type="dcterms:W3CDTF">2025-11-05T08:05:00Z</dcterms:modified>
</cp:coreProperties>
</file>